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A9044">
      <w:pPr>
        <w:adjustRightInd w:val="0"/>
        <w:snapToGrid w:val="0"/>
        <w:spacing w:line="600" w:lineRule="exact"/>
        <w:rPr>
          <w:highlight w:val="none"/>
        </w:rPr>
      </w:pPr>
      <w:r>
        <w:rPr>
          <w:highlight w:val="none"/>
        </w:rPr>
        <mc:AlternateContent>
          <mc:Choice Requires="wpg">
            <w:drawing>
              <wp:anchor distT="0" distB="0" distL="114300" distR="114300" simplePos="0" relativeHeight="251659264" behindDoc="0" locked="0" layoutInCell="1" allowOverlap="1">
                <wp:simplePos x="0" y="0"/>
                <wp:positionH relativeFrom="column">
                  <wp:posOffset>-466725</wp:posOffset>
                </wp:positionH>
                <wp:positionV relativeFrom="paragraph">
                  <wp:posOffset>-297180</wp:posOffset>
                </wp:positionV>
                <wp:extent cx="6397625" cy="9216390"/>
                <wp:effectExtent l="0" t="0" r="0" b="0"/>
                <wp:wrapNone/>
                <wp:docPr id="5" name="组合 2"/>
                <wp:cNvGraphicFramePr/>
                <a:graphic xmlns:a="http://schemas.openxmlformats.org/drawingml/2006/main">
                  <a:graphicData uri="http://schemas.microsoft.com/office/word/2010/wordprocessingGroup">
                    <wpg:wgp>
                      <wpg:cNvGrpSpPr/>
                      <wpg:grpSpPr>
                        <a:xfrm>
                          <a:off x="0" y="0"/>
                          <a:ext cx="6397625" cy="9216390"/>
                          <a:chOff x="909" y="1746"/>
                          <a:chExt cx="10075" cy="14004"/>
                        </a:xfrm>
                      </wpg:grpSpPr>
                      <wpg:grpSp>
                        <wpg:cNvPr id="3" name="组合 1"/>
                        <wpg:cNvGrpSpPr/>
                        <wpg:grpSpPr>
                          <a:xfrm>
                            <a:off x="909" y="1746"/>
                            <a:ext cx="10053" cy="1304"/>
                            <a:chOff x="900" y="1603"/>
                            <a:chExt cx="10053" cy="1304"/>
                          </a:xfrm>
                        </wpg:grpSpPr>
                        <wps:wsp>
                          <wps:cNvPr id="1" name="文本框 2"/>
                          <wps:cNvSpPr txBox="1"/>
                          <wps:spPr>
                            <a:xfrm>
                              <a:off x="1683" y="1603"/>
                              <a:ext cx="8532" cy="1137"/>
                            </a:xfrm>
                            <a:prstGeom prst="rect">
                              <a:avLst/>
                            </a:prstGeom>
                            <a:noFill/>
                            <a:ln w="9525">
                              <a:noFill/>
                            </a:ln>
                          </wps:spPr>
                          <wps:txbx>
                            <w:txbxContent>
                              <w:p w14:paraId="4E1BE2DB">
                                <w:pPr>
                                  <w:pStyle w:val="2"/>
                                  <w:adjustRightInd w:val="0"/>
                                  <w:snapToGrid w:val="0"/>
                                  <w:spacing w:line="240" w:lineRule="auto"/>
                                  <w:ind w:left="0" w:leftChars="0" w:firstLine="0" w:firstLineChars="0"/>
                                  <w:jc w:val="distribute"/>
                                  <w:rPr>
                                    <w:b/>
                                  </w:rPr>
                                </w:pPr>
                                <w:r>
                                  <w:rPr>
                                    <w:rFonts w:hint="eastAsia" w:ascii="方正小标宋简体" w:hAnsi="Times New Roman" w:eastAsia="方正小标宋简体"/>
                                    <w:b/>
                                    <w:bCs/>
                                    <w:color w:val="FF0000"/>
                                    <w:kern w:val="0"/>
                                    <w:sz w:val="66"/>
                                    <w:szCs w:val="66"/>
                                  </w:rPr>
                                  <w:t>广西电子学会</w:t>
                                </w:r>
                              </w:p>
                            </w:txbxContent>
                          </wps:txbx>
                          <wps:bodyPr upright="1"/>
                        </wps:wsp>
                        <wps:wsp>
                          <wps:cNvPr id="2" name="文本框 2"/>
                          <wps:cNvSpPr txBox="1"/>
                          <wps:spPr>
                            <a:xfrm>
                              <a:off x="900" y="2472"/>
                              <a:ext cx="10053" cy="435"/>
                            </a:xfrm>
                            <a:prstGeom prst="rect">
                              <a:avLst/>
                            </a:prstGeom>
                            <a:noFill/>
                            <a:ln w="9525">
                              <a:noFill/>
                            </a:ln>
                          </wps:spPr>
                          <wps:txbx>
                            <w:txbxContent>
                              <w:p w14:paraId="44ADE48D">
                                <w:pPr>
                                  <w:pBdr>
                                    <w:bottom w:val="thinThickMediumGap" w:color="FF0000" w:sz="36" w:space="0"/>
                                  </w:pBdr>
                                  <w:adjustRightInd w:val="0"/>
                                  <w:snapToGrid w:val="0"/>
                                  <w:spacing w:line="100" w:lineRule="exact"/>
                                  <w:rPr>
                                    <w:sz w:val="66"/>
                                    <w:szCs w:val="66"/>
                                  </w:rPr>
                                </w:pPr>
                              </w:p>
                            </w:txbxContent>
                          </wps:txbx>
                          <wps:bodyPr upright="1"/>
                        </wps:wsp>
                      </wpg:grpSp>
                      <wps:wsp>
                        <wps:cNvPr id="4" name="文本框 2"/>
                        <wps:cNvSpPr txBox="1"/>
                        <wps:spPr>
                          <a:xfrm>
                            <a:off x="931" y="15285"/>
                            <a:ext cx="10053" cy="465"/>
                          </a:xfrm>
                          <a:prstGeom prst="rect">
                            <a:avLst/>
                          </a:prstGeom>
                          <a:noFill/>
                          <a:ln w="9525">
                            <a:noFill/>
                          </a:ln>
                        </wps:spPr>
                        <wps:txbx>
                          <w:txbxContent>
                            <w:p w14:paraId="28607A25">
                              <w:pPr>
                                <w:pBdr>
                                  <w:bottom w:val="thickThinMediumGap" w:color="FF0000" w:sz="36" w:space="1"/>
                                </w:pBdr>
                                <w:adjustRightInd w:val="0"/>
                                <w:snapToGrid w:val="0"/>
                                <w:spacing w:line="100" w:lineRule="exact"/>
                                <w:rPr>
                                  <w:sz w:val="66"/>
                                  <w:szCs w:val="66"/>
                                </w:rPr>
                              </w:pPr>
                            </w:p>
                          </w:txbxContent>
                        </wps:txbx>
                        <wps:bodyPr upright="1"/>
                      </wps:wsp>
                    </wpg:wgp>
                  </a:graphicData>
                </a:graphic>
              </wp:anchor>
            </w:drawing>
          </mc:Choice>
          <mc:Fallback>
            <w:pict>
              <v:group id="组合 2" o:spid="_x0000_s1026" o:spt="203" style="position:absolute;left:0pt;margin-left:-36.75pt;margin-top:-23.4pt;height:725.7pt;width:503.75pt;z-index:251659264;mso-width-relative:page;mso-height-relative:page;" coordorigin="909,1746" coordsize="10075,14004" o:gfxdata="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CH&#10;goAk2wAAAAwBAAAPAAAAAAAAAAEAIAAAACIAAABkcnMvZG93bnJldi54bWxQSwECFAAUAAAACACH&#10;TuJATiX1uJMCAACyCAAADgAAAAAAAAABACAAAAAqAQAAZHJzL2Uyb0RvYy54bWxQSwUGAAAAAAYA&#10;BgBZAQAALwYAAAAA&#10;">
                <o:lock v:ext="edit" aspectratio="f"/>
                <v:group id="组合 1" o:spid="_x0000_s1026" o:spt="203" style="position:absolute;left:909;top:1746;height:1304;width:10053;" coordorigin="900,1603" coordsize="10053,1304"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shape id="文本框 2" o:spid="_x0000_s1026" o:spt="202" type="#_x0000_t202" style="position:absolute;left:1683;top:1603;height:1137;width:8532;" filled="f" stroked="f" coordsize="21600,21600" o:gfxdata="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avkMugAAANoA&#10;AAAPAAAAAAAAAAEAIAAAACIAAABkcnMvZG93bnJldi54bWxQSwECFAAUAAAACACHTuJAMy8FnjsA&#10;AAA5AAAAEAAAAAAAAAABACAAAAAJAQAAZHJzL3NoYXBleG1sLnhtbFBLBQYAAAAABgAGAFsBAACz&#10;AwAAAAA=&#10;">
                    <v:fill on="f" focussize="0,0"/>
                    <v:stroke on="f"/>
                    <v:imagedata o:title=""/>
                    <o:lock v:ext="edit" aspectratio="f"/>
                    <v:textbox>
                      <w:txbxContent>
                        <w:p w14:paraId="4E1BE2DB">
                          <w:pPr>
                            <w:pStyle w:val="2"/>
                            <w:adjustRightInd w:val="0"/>
                            <w:snapToGrid w:val="0"/>
                            <w:spacing w:line="240" w:lineRule="auto"/>
                            <w:ind w:left="0" w:leftChars="0" w:firstLine="0" w:firstLineChars="0"/>
                            <w:jc w:val="distribute"/>
                            <w:rPr>
                              <w:b/>
                            </w:rPr>
                          </w:pPr>
                          <w:r>
                            <w:rPr>
                              <w:rFonts w:hint="eastAsia" w:ascii="方正小标宋简体" w:hAnsi="Times New Roman" w:eastAsia="方正小标宋简体"/>
                              <w:b/>
                              <w:bCs/>
                              <w:color w:val="FF0000"/>
                              <w:kern w:val="0"/>
                              <w:sz w:val="66"/>
                              <w:szCs w:val="66"/>
                            </w:rPr>
                            <w:t>广西电子学会</w:t>
                          </w:r>
                        </w:p>
                      </w:txbxContent>
                    </v:textbox>
                  </v:shape>
                  <v:shape id="_x0000_s1026" o:spid="_x0000_s1026" o:spt="202" type="#_x0000_t202" style="position:absolute;left:900;top:2472;height:435;width:10053;" filled="f" stroked="f" coordsize="21600,21600" o:gfxdata="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4Z3u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44ADE48D">
                          <w:pPr>
                            <w:pBdr>
                              <w:bottom w:val="thinThickMediumGap" w:color="FF0000" w:sz="36" w:space="0"/>
                            </w:pBdr>
                            <w:adjustRightInd w:val="0"/>
                            <w:snapToGrid w:val="0"/>
                            <w:spacing w:line="100" w:lineRule="exact"/>
                            <w:rPr>
                              <w:sz w:val="66"/>
                              <w:szCs w:val="66"/>
                            </w:rPr>
                          </w:pPr>
                        </w:p>
                      </w:txbxContent>
                    </v:textbox>
                  </v:shape>
                </v:group>
                <v:shape id="文本框 2" o:spid="_x0000_s1026" o:spt="202" type="#_x0000_t202" style="position:absolute;left:931;top:15285;height:465;width:10053;" filled="f" stroked="f" coordsize="21600,21600" o:gfxdata="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MdWpS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28607A25">
                        <w:pPr>
                          <w:pBdr>
                            <w:bottom w:val="thickThinMediumGap" w:color="FF0000" w:sz="36" w:space="1"/>
                          </w:pBdr>
                          <w:adjustRightInd w:val="0"/>
                          <w:snapToGrid w:val="0"/>
                          <w:spacing w:line="100" w:lineRule="exact"/>
                          <w:rPr>
                            <w:sz w:val="66"/>
                            <w:szCs w:val="66"/>
                          </w:rPr>
                        </w:pPr>
                      </w:p>
                    </w:txbxContent>
                  </v:textbox>
                </v:shape>
              </v:group>
            </w:pict>
          </mc:Fallback>
        </mc:AlternateContent>
      </w:r>
    </w:p>
    <w:p w14:paraId="63DDCA40">
      <w:pPr>
        <w:keepNext w:val="0"/>
        <w:keepLines w:val="0"/>
        <w:pageBreakBefore w:val="0"/>
        <w:widowControl w:val="0"/>
        <w:kinsoku/>
        <w:wordWrap/>
        <w:overflowPunct/>
        <w:topLinePunct w:val="0"/>
        <w:autoSpaceDE/>
        <w:autoSpaceDN/>
        <w:bidi w:val="0"/>
        <w:adjustRightInd w:val="0"/>
        <w:snapToGrid w:val="0"/>
        <w:spacing w:line="900" w:lineRule="exact"/>
        <w:ind w:firstLine="5440" w:firstLineChars="1700"/>
        <w:textAlignment w:val="auto"/>
        <w:outlineLvl w:val="9"/>
        <w:rPr>
          <w:rFonts w:hint="eastAsia" w:eastAsia="仿宋_GB2312"/>
          <w:snapToGrid w:val="0"/>
          <w:kern w:val="0"/>
          <w:sz w:val="32"/>
          <w:szCs w:val="32"/>
          <w:highlight w:val="none"/>
        </w:rPr>
      </w:pPr>
      <w:r>
        <w:rPr>
          <w:rFonts w:hint="eastAsia" w:eastAsia="仿宋_GB2312"/>
          <w:snapToGrid w:val="0"/>
          <w:kern w:val="0"/>
          <w:sz w:val="32"/>
          <w:szCs w:val="32"/>
          <w:highlight w:val="none"/>
        </w:rPr>
        <w:t>桂电学办〔202</w:t>
      </w:r>
      <w:r>
        <w:rPr>
          <w:rFonts w:hint="eastAsia"/>
          <w:snapToGrid w:val="0"/>
          <w:kern w:val="0"/>
          <w:sz w:val="32"/>
          <w:szCs w:val="32"/>
          <w:highlight w:val="none"/>
          <w:lang w:val="en-US" w:eastAsia="zh-CN"/>
        </w:rPr>
        <w:t>5</w:t>
      </w:r>
      <w:r>
        <w:rPr>
          <w:rFonts w:hint="eastAsia" w:eastAsia="仿宋_GB2312"/>
          <w:snapToGrid w:val="0"/>
          <w:kern w:val="0"/>
          <w:sz w:val="32"/>
          <w:szCs w:val="32"/>
          <w:highlight w:val="none"/>
        </w:rPr>
        <w:t>〕</w:t>
      </w:r>
      <w:r>
        <w:rPr>
          <w:rFonts w:hint="eastAsia"/>
          <w:snapToGrid w:val="0"/>
          <w:kern w:val="0"/>
          <w:sz w:val="32"/>
          <w:szCs w:val="32"/>
          <w:highlight w:val="none"/>
          <w:lang w:val="en-US" w:eastAsia="zh-CN"/>
        </w:rPr>
        <w:t>2</w:t>
      </w:r>
      <w:r>
        <w:rPr>
          <w:rFonts w:hint="eastAsia" w:eastAsia="仿宋_GB2312"/>
          <w:snapToGrid w:val="0"/>
          <w:kern w:val="0"/>
          <w:sz w:val="32"/>
          <w:szCs w:val="32"/>
          <w:highlight w:val="none"/>
        </w:rPr>
        <w:t>号</w:t>
      </w:r>
    </w:p>
    <w:p w14:paraId="2312D6AE">
      <w:pPr>
        <w:keepNext w:val="0"/>
        <w:keepLines w:val="0"/>
        <w:pageBreakBefore w:val="0"/>
        <w:kinsoku/>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关于组织开展2025年度</w:t>
      </w:r>
      <w:r>
        <w:rPr>
          <w:rFonts w:hint="eastAsia" w:ascii="方正小标宋简体" w:hAnsi="方正小标宋简体" w:eastAsia="方正小标宋简体" w:cs="方正小标宋简体"/>
          <w:sz w:val="44"/>
          <w:szCs w:val="44"/>
          <w:lang w:eastAsia="zh-CN"/>
        </w:rPr>
        <w:t>广西电子学会</w:t>
      </w:r>
    </w:p>
    <w:p w14:paraId="0E67CF12">
      <w:pPr>
        <w:keepNext w:val="0"/>
        <w:keepLines w:val="0"/>
        <w:pageBreakBefore w:val="0"/>
        <w:kinsoku/>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电子信息科技奖</w:t>
      </w:r>
      <w:r>
        <w:rPr>
          <w:rFonts w:hint="eastAsia" w:ascii="方正小标宋简体" w:hAnsi="方正小标宋简体" w:eastAsia="方正小标宋简体" w:cs="方正小标宋简体"/>
          <w:sz w:val="44"/>
          <w:szCs w:val="44"/>
          <w:lang w:val="en-US" w:eastAsia="zh-CN"/>
        </w:rPr>
        <w:t>申报工作的通知</w:t>
      </w:r>
    </w:p>
    <w:p w14:paraId="21F91C7A">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highlight w:val="none"/>
          <w:lang w:val="en-US" w:eastAsia="zh-CN"/>
        </w:rPr>
      </w:pPr>
    </w:p>
    <w:p w14:paraId="3786DE5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default"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各</w:t>
      </w:r>
      <w:r>
        <w:rPr>
          <w:rFonts w:hint="eastAsia" w:cs="仿宋_GB2312"/>
          <w:i w:val="0"/>
          <w:iCs w:val="0"/>
          <w:caps w:val="0"/>
          <w:color w:val="2E2F2F"/>
          <w:spacing w:val="12"/>
          <w:kern w:val="0"/>
          <w:sz w:val="32"/>
          <w:szCs w:val="32"/>
          <w:shd w:val="clear" w:fill="FFFFFF"/>
          <w:lang w:val="en-US" w:eastAsia="zh-CN" w:bidi="ar-SA"/>
        </w:rPr>
        <w:t>会员单位，各专家会员</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w:t>
      </w:r>
      <w:bookmarkStart w:id="0" w:name="_GoBack"/>
      <w:bookmarkEnd w:id="0"/>
    </w:p>
    <w:p w14:paraId="34C03C3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88" w:firstLineChars="200"/>
        <w:jc w:val="both"/>
        <w:textAlignment w:val="auto"/>
        <w:rPr>
          <w:rFonts w:hint="eastAsia" w:ascii="仿宋_GB2312" w:hAnsi="仿宋_GB2312" w:eastAsia="仿宋_GB2312" w:cs="仿宋_GB2312"/>
          <w:i w:val="0"/>
          <w:iCs w:val="0"/>
          <w:caps w:val="0"/>
          <w:color w:val="2E2F2F"/>
          <w:spacing w:val="12"/>
          <w:sz w:val="32"/>
          <w:szCs w:val="32"/>
          <w:lang w:eastAsia="zh-CN"/>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为了奖励在电子信息领域科学技术进步活动中做出突出贡献的个人和集体，调动广大电子信息科技工作者的积极性和创造性，促进我区电子信息科学技术和产业发展，广西电子学会设立广西电子学会电子信息科技奖。</w:t>
      </w:r>
      <w:r>
        <w:rPr>
          <w:rFonts w:hint="eastAsia" w:ascii="仿宋_GB2312" w:hAnsi="仿宋_GB2312" w:eastAsia="仿宋_GB2312" w:cs="仿宋_GB2312"/>
          <w:i w:val="0"/>
          <w:iCs w:val="0"/>
          <w:caps w:val="0"/>
          <w:color w:val="2E2F2F"/>
          <w:spacing w:val="12"/>
          <w:sz w:val="32"/>
          <w:szCs w:val="32"/>
          <w:shd w:val="clear" w:fill="FFFFFF"/>
        </w:rPr>
        <w:t>根据《广西电子学会电子信息科技奖</w:t>
      </w:r>
      <w:r>
        <w:rPr>
          <w:rFonts w:hint="eastAsia" w:ascii="仿宋_GB2312" w:hAnsi="仿宋_GB2312" w:eastAsia="仿宋_GB2312" w:cs="仿宋_GB2312"/>
          <w:i w:val="0"/>
          <w:iCs w:val="0"/>
          <w:caps w:val="0"/>
          <w:color w:val="2E2F2F"/>
          <w:spacing w:val="12"/>
          <w:sz w:val="32"/>
          <w:szCs w:val="32"/>
          <w:shd w:val="clear" w:fill="FFFFFF"/>
          <w:lang w:val="en-US" w:eastAsia="zh-CN"/>
        </w:rPr>
        <w:t>管理</w:t>
      </w:r>
      <w:r>
        <w:rPr>
          <w:rFonts w:hint="eastAsia" w:ascii="仿宋_GB2312" w:hAnsi="仿宋_GB2312" w:eastAsia="仿宋_GB2312" w:cs="仿宋_GB2312"/>
          <w:i w:val="0"/>
          <w:iCs w:val="0"/>
          <w:caps w:val="0"/>
          <w:color w:val="2E2F2F"/>
          <w:spacing w:val="12"/>
          <w:sz w:val="32"/>
          <w:szCs w:val="32"/>
          <w:shd w:val="clear" w:fill="FFFFFF"/>
        </w:rPr>
        <w:t>办法》规定，为做好202</w:t>
      </w:r>
      <w:r>
        <w:rPr>
          <w:rFonts w:hint="eastAsia" w:ascii="仿宋_GB2312" w:hAnsi="仿宋_GB2312" w:cs="仿宋_GB2312"/>
          <w:i w:val="0"/>
          <w:iCs w:val="0"/>
          <w:caps w:val="0"/>
          <w:color w:val="2E2F2F"/>
          <w:spacing w:val="12"/>
          <w:sz w:val="32"/>
          <w:szCs w:val="32"/>
          <w:shd w:val="clear" w:fill="FFFFFF"/>
          <w:lang w:val="en-US" w:eastAsia="zh-CN"/>
        </w:rPr>
        <w:t>5</w:t>
      </w:r>
      <w:r>
        <w:rPr>
          <w:rFonts w:hint="eastAsia" w:ascii="仿宋_GB2312" w:hAnsi="仿宋_GB2312" w:eastAsia="仿宋_GB2312" w:cs="仿宋_GB2312"/>
          <w:i w:val="0"/>
          <w:iCs w:val="0"/>
          <w:caps w:val="0"/>
          <w:color w:val="2E2F2F"/>
          <w:spacing w:val="12"/>
          <w:sz w:val="32"/>
          <w:szCs w:val="32"/>
          <w:shd w:val="clear" w:fill="FFFFFF"/>
        </w:rPr>
        <w:t>年度广西电子学会电子信息科技奖</w:t>
      </w:r>
      <w:r>
        <w:rPr>
          <w:rFonts w:hint="eastAsia" w:ascii="仿宋_GB2312" w:hAnsi="仿宋_GB2312" w:eastAsia="仿宋_GB2312" w:cs="仿宋_GB2312"/>
          <w:i w:val="0"/>
          <w:iCs w:val="0"/>
          <w:caps w:val="0"/>
          <w:color w:val="2E2F2F"/>
          <w:spacing w:val="12"/>
          <w:sz w:val="32"/>
          <w:szCs w:val="32"/>
          <w:shd w:val="clear" w:fill="FFFFFF"/>
          <w:lang w:eastAsia="zh-CN"/>
        </w:rPr>
        <w:t>（</w:t>
      </w:r>
      <w:r>
        <w:rPr>
          <w:rFonts w:hint="eastAsia" w:ascii="仿宋_GB2312" w:hAnsi="仿宋_GB2312" w:eastAsia="仿宋_GB2312" w:cs="仿宋_GB2312"/>
          <w:i w:val="0"/>
          <w:iCs w:val="0"/>
          <w:caps w:val="0"/>
          <w:color w:val="2E2F2F"/>
          <w:spacing w:val="12"/>
          <w:sz w:val="32"/>
          <w:szCs w:val="32"/>
          <w:shd w:val="clear" w:fill="FFFFFF"/>
          <w:lang w:val="en-US" w:eastAsia="zh-CN"/>
        </w:rPr>
        <w:t>以下简称学会科技奖</w:t>
      </w:r>
      <w:r>
        <w:rPr>
          <w:rFonts w:hint="eastAsia" w:ascii="仿宋_GB2312" w:hAnsi="仿宋_GB2312" w:eastAsia="仿宋_GB2312" w:cs="仿宋_GB2312"/>
          <w:i w:val="0"/>
          <w:iCs w:val="0"/>
          <w:caps w:val="0"/>
          <w:color w:val="2E2F2F"/>
          <w:spacing w:val="12"/>
          <w:sz w:val="32"/>
          <w:szCs w:val="32"/>
          <w:shd w:val="clear" w:fill="FFFFFF"/>
          <w:lang w:eastAsia="zh-CN"/>
        </w:rPr>
        <w:t>）</w:t>
      </w:r>
      <w:r>
        <w:rPr>
          <w:rFonts w:hint="eastAsia" w:ascii="仿宋_GB2312" w:hAnsi="仿宋_GB2312" w:eastAsia="仿宋_GB2312" w:cs="仿宋_GB2312"/>
          <w:i w:val="0"/>
          <w:iCs w:val="0"/>
          <w:caps w:val="0"/>
          <w:color w:val="2E2F2F"/>
          <w:spacing w:val="12"/>
          <w:sz w:val="32"/>
          <w:szCs w:val="32"/>
          <w:shd w:val="clear" w:fill="FFFFFF"/>
          <w:lang w:val="en-US" w:eastAsia="zh-CN"/>
        </w:rPr>
        <w:t>申报</w:t>
      </w:r>
      <w:r>
        <w:rPr>
          <w:rFonts w:hint="eastAsia" w:ascii="仿宋_GB2312" w:hAnsi="仿宋_GB2312" w:eastAsia="仿宋_GB2312" w:cs="仿宋_GB2312"/>
          <w:i w:val="0"/>
          <w:iCs w:val="0"/>
          <w:caps w:val="0"/>
          <w:color w:val="2E2F2F"/>
          <w:spacing w:val="12"/>
          <w:sz w:val="32"/>
          <w:szCs w:val="32"/>
          <w:shd w:val="clear" w:fill="FFFFFF"/>
        </w:rPr>
        <w:t>工作，现就有关事项通知如下</w:t>
      </w:r>
      <w:r>
        <w:rPr>
          <w:rFonts w:hint="eastAsia" w:ascii="仿宋_GB2312" w:hAnsi="仿宋_GB2312" w:eastAsia="仿宋_GB2312" w:cs="仿宋_GB2312"/>
          <w:i w:val="0"/>
          <w:iCs w:val="0"/>
          <w:caps w:val="0"/>
          <w:color w:val="2E2F2F"/>
          <w:spacing w:val="12"/>
          <w:sz w:val="32"/>
          <w:szCs w:val="32"/>
          <w:shd w:val="clear" w:fill="FFFFFF"/>
          <w:lang w:eastAsia="zh-CN"/>
        </w:rPr>
        <w:t>：</w:t>
      </w:r>
    </w:p>
    <w:p w14:paraId="30190B72">
      <w:pPr>
        <w:pStyle w:val="4"/>
        <w:keepNext w:val="0"/>
        <w:keepLines w:val="0"/>
        <w:pageBreakBefore w:val="0"/>
        <w:kinsoku/>
        <w:overflowPunct/>
        <w:topLinePunct w:val="0"/>
        <w:bidi w:val="0"/>
        <w:snapToGrid/>
        <w:spacing w:line="560" w:lineRule="exact"/>
        <w:textAlignment w:val="auto"/>
        <w:rPr>
          <w:rFonts w:hint="eastAsia"/>
        </w:rPr>
      </w:pPr>
      <w:r>
        <w:rPr>
          <w:rFonts w:hint="eastAsia"/>
        </w:rPr>
        <w:t>一、基本情况</w:t>
      </w:r>
    </w:p>
    <w:p w14:paraId="39E75DFB">
      <w:pPr>
        <w:pStyle w:val="5"/>
        <w:keepNext w:val="0"/>
        <w:keepLines w:val="0"/>
        <w:pageBreakBefore w:val="0"/>
        <w:kinsoku/>
        <w:overflowPunct/>
        <w:topLinePunct w:val="0"/>
        <w:bidi w:val="0"/>
        <w:snapToGrid/>
        <w:spacing w:line="560" w:lineRule="exact"/>
        <w:textAlignment w:val="auto"/>
        <w:rPr>
          <w:rFonts w:hint="eastAsia"/>
        </w:rPr>
      </w:pPr>
      <w:r>
        <w:rPr>
          <w:rFonts w:hint="eastAsia"/>
        </w:rPr>
        <w:t>（一）奖项设置</w:t>
      </w:r>
    </w:p>
    <w:p w14:paraId="6CBCC76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88" w:firstLineChars="200"/>
        <w:jc w:val="both"/>
        <w:textAlignment w:val="auto"/>
        <w:rPr>
          <w:rFonts w:hint="eastAsia" w:ascii="仿宋_GB2312" w:hAnsi="仿宋_GB2312" w:eastAsia="仿宋_GB2312" w:cs="仿宋_GB2312"/>
          <w:i w:val="0"/>
          <w:iCs w:val="0"/>
          <w:caps w:val="0"/>
          <w:color w:val="2E2F2F"/>
          <w:spacing w:val="12"/>
          <w:sz w:val="32"/>
          <w:szCs w:val="32"/>
        </w:rPr>
      </w:pPr>
      <w:r>
        <w:rPr>
          <w:rFonts w:hint="eastAsia" w:ascii="仿宋_GB2312" w:hAnsi="仿宋_GB2312" w:eastAsia="仿宋_GB2312" w:cs="仿宋_GB2312"/>
          <w:i w:val="0"/>
          <w:iCs w:val="0"/>
          <w:caps w:val="0"/>
          <w:color w:val="2E2F2F"/>
          <w:spacing w:val="12"/>
          <w:sz w:val="32"/>
          <w:szCs w:val="32"/>
          <w:shd w:val="clear" w:fill="FFFFFF"/>
        </w:rPr>
        <w:t>学会科技奖分为自然科学类、技术发明类和科技进步类3个类别，各</w:t>
      </w:r>
      <w:r>
        <w:rPr>
          <w:rFonts w:hint="eastAsia" w:ascii="仿宋_GB2312" w:hAnsi="仿宋_GB2312" w:eastAsia="仿宋_GB2312" w:cs="仿宋_GB2312"/>
          <w:i w:val="0"/>
          <w:iCs w:val="0"/>
          <w:caps w:val="0"/>
          <w:color w:val="2E2F2F"/>
          <w:spacing w:val="12"/>
          <w:sz w:val="32"/>
          <w:szCs w:val="32"/>
          <w:shd w:val="clear" w:fill="FFFFFF"/>
          <w:lang w:val="en-US" w:eastAsia="zh-CN"/>
        </w:rPr>
        <w:t>类</w:t>
      </w:r>
      <w:r>
        <w:rPr>
          <w:rFonts w:hint="eastAsia" w:ascii="仿宋_GB2312" w:hAnsi="仿宋_GB2312" w:eastAsia="仿宋_GB2312" w:cs="仿宋_GB2312"/>
          <w:i w:val="0"/>
          <w:iCs w:val="0"/>
          <w:caps w:val="0"/>
          <w:color w:val="2E2F2F"/>
          <w:spacing w:val="12"/>
          <w:sz w:val="32"/>
          <w:szCs w:val="32"/>
          <w:shd w:val="clear" w:fill="FFFFFF"/>
        </w:rPr>
        <w:t>分别设一等、二等、三等3个奖励等级。</w:t>
      </w:r>
    </w:p>
    <w:p w14:paraId="61C7BE95">
      <w:pPr>
        <w:pStyle w:val="5"/>
        <w:keepNext w:val="0"/>
        <w:keepLines w:val="0"/>
        <w:pageBreakBefore w:val="0"/>
        <w:kinsoku/>
        <w:overflowPunct/>
        <w:topLinePunct w:val="0"/>
        <w:bidi w:val="0"/>
        <w:snapToGrid/>
        <w:spacing w:line="560" w:lineRule="exact"/>
        <w:textAlignment w:val="auto"/>
        <w:rPr>
          <w:rFonts w:hint="eastAsia"/>
        </w:rPr>
      </w:pPr>
      <w:r>
        <w:rPr>
          <w:rFonts w:hint="eastAsia"/>
        </w:rPr>
        <w:t>（二）奖励范围</w:t>
      </w:r>
    </w:p>
    <w:p w14:paraId="376BC1D7">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sectPr>
          <w:pgSz w:w="11906" w:h="16838"/>
          <w:pgMar w:top="1440" w:right="1486" w:bottom="1738" w:left="1800" w:header="851" w:footer="992" w:gutter="0"/>
          <w:pgNumType w:fmt="decimal"/>
          <w:cols w:space="425" w:num="1"/>
          <w:docGrid w:type="lines" w:linePitch="312" w:charSpace="0"/>
        </w:sect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包括6个方面的成果：基础研究和应用基础研究、重大技术发明与创新、重大技术开发项目及成果推广应用和</w:t>
      </w:r>
    </w:p>
    <w:p w14:paraId="7CD95373">
      <w:pPr>
        <w:keepNext w:val="0"/>
        <w:keepLines w:val="0"/>
        <w:pageBreakBefore w:val="0"/>
        <w:widowControl w:val="0"/>
        <w:kinsoku/>
        <w:wordWrap/>
        <w:overflowPunct/>
        <w:topLinePunct w:val="0"/>
        <w:bidi w:val="0"/>
        <w:snapToGrid/>
        <w:spacing w:line="560" w:lineRule="exact"/>
        <w:ind w:left="0" w:leftChars="0" w:firstLine="0" w:firstLineChars="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产业化、重大工程组织实施、重要技术标准研究与制定、重要发展战略及政策研究，优秀科技专著等。</w:t>
      </w:r>
    </w:p>
    <w:p w14:paraId="0AECF39F">
      <w:pPr>
        <w:pStyle w:val="4"/>
        <w:keepNext w:val="0"/>
        <w:keepLines w:val="0"/>
        <w:pageBreakBefore w:val="0"/>
        <w:numPr>
          <w:ilvl w:val="0"/>
          <w:numId w:val="1"/>
        </w:numPr>
        <w:kinsoku/>
        <w:overflowPunct/>
        <w:topLinePunct w:val="0"/>
        <w:bidi w:val="0"/>
        <w:snapToGrid/>
        <w:spacing w:line="560" w:lineRule="exact"/>
        <w:textAlignment w:val="auto"/>
        <w:rPr>
          <w:rFonts w:hint="eastAsia"/>
        </w:rPr>
      </w:pPr>
      <w:r>
        <w:rPr>
          <w:rFonts w:hint="eastAsia"/>
          <w:lang w:val="en-US" w:eastAsia="zh-CN"/>
        </w:rPr>
        <w:t>申报</w:t>
      </w:r>
      <w:r>
        <w:rPr>
          <w:rFonts w:hint="eastAsia"/>
        </w:rPr>
        <w:t>要求</w:t>
      </w:r>
    </w:p>
    <w:p w14:paraId="1D3BBB56">
      <w:pPr>
        <w:pStyle w:val="5"/>
        <w:keepNext w:val="0"/>
        <w:keepLines w:val="0"/>
        <w:pageBreakBefore w:val="0"/>
        <w:kinsoku/>
        <w:overflowPunct/>
        <w:topLinePunct w:val="0"/>
        <w:bidi w:val="0"/>
        <w:snapToGrid/>
        <w:spacing w:line="560" w:lineRule="exact"/>
        <w:textAlignment w:val="auto"/>
        <w:rPr>
          <w:rFonts w:hint="default"/>
          <w:lang w:val="en-US" w:eastAsia="zh-CN"/>
        </w:rPr>
      </w:pPr>
      <w:r>
        <w:rPr>
          <w:rFonts w:hint="eastAsia"/>
          <w:lang w:eastAsia="zh-CN"/>
        </w:rPr>
        <w:t>（</w:t>
      </w:r>
      <w:r>
        <w:rPr>
          <w:rFonts w:hint="eastAsia"/>
          <w:lang w:val="en-US" w:eastAsia="zh-CN"/>
        </w:rPr>
        <w:t>一</w:t>
      </w:r>
      <w:r>
        <w:rPr>
          <w:rFonts w:hint="eastAsia"/>
          <w:lang w:eastAsia="zh-CN"/>
        </w:rPr>
        <w:t>）</w:t>
      </w:r>
      <w:r>
        <w:rPr>
          <w:rFonts w:hint="eastAsia"/>
          <w:lang w:val="en-US" w:eastAsia="zh-CN"/>
        </w:rPr>
        <w:t>成果要求</w:t>
      </w:r>
    </w:p>
    <w:p w14:paraId="7361CB18">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1.自然科学类：研究成果理论上有一定创新和发展，学术水平在国内处于领先地位，为同行所公认、制定出新标准，并被相关部门采用，对科研开发、产业发展有重大支撑和指导作用；</w:t>
      </w:r>
    </w:p>
    <w:p w14:paraId="00FEDE65">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2.技术发明类：国内首创或本行业先进的技术研究成果，并且经过鉴定、验收、检测等相应评价及实际应用，包括新产品、新技术、新工艺、新材料、新设计、新方法等；</w:t>
      </w:r>
    </w:p>
    <w:p w14:paraId="6A2445F4">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3.科技进步类：采用先进电子信息技术改造传统产业的重大应用成果、重大工程，并经过验收、评价，证明其社会经济效益显著。</w:t>
      </w:r>
    </w:p>
    <w:p w14:paraId="3BAAE494">
      <w:pPr>
        <w:pStyle w:val="5"/>
        <w:keepNext w:val="0"/>
        <w:keepLines w:val="0"/>
        <w:pageBreakBefore w:val="0"/>
        <w:kinsoku/>
        <w:overflowPunct/>
        <w:topLinePunct w:val="0"/>
        <w:bidi w:val="0"/>
        <w:snapToGrid/>
        <w:spacing w:line="560" w:lineRule="exact"/>
        <w:textAlignment w:val="auto"/>
        <w:rPr>
          <w:rFonts w:hint="eastAsia"/>
        </w:rPr>
      </w:pPr>
      <w:r>
        <w:rPr>
          <w:rFonts w:hint="eastAsia"/>
          <w:lang w:val="en-US" w:eastAsia="zh-CN"/>
        </w:rPr>
        <w:t>（二）</w:t>
      </w:r>
      <w:r>
        <w:rPr>
          <w:rFonts w:hint="eastAsia"/>
        </w:rPr>
        <w:t>其他要求</w:t>
      </w:r>
    </w:p>
    <w:p w14:paraId="6DFA19CB">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cs="仿宋_GB2312"/>
          <w:i w:val="0"/>
          <w:iCs w:val="0"/>
          <w:caps w:val="0"/>
          <w:color w:val="2E2F2F"/>
          <w:spacing w:val="12"/>
          <w:kern w:val="0"/>
          <w:sz w:val="32"/>
          <w:szCs w:val="32"/>
          <w:shd w:val="clear" w:fill="FFFFFF"/>
          <w:lang w:val="en-US" w:eastAsia="zh-CN" w:bidi="ar-SA"/>
        </w:rPr>
        <w:t>1</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.列入国家或省部级计划、基金支持的项目，应当在项目整体验收通过后申报。</w:t>
      </w:r>
    </w:p>
    <w:p w14:paraId="23A3923E">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cs="仿宋_GB2312"/>
          <w:i w:val="0"/>
          <w:iCs w:val="0"/>
          <w:caps w:val="0"/>
          <w:color w:val="2E2F2F"/>
          <w:spacing w:val="12"/>
          <w:kern w:val="0"/>
          <w:sz w:val="32"/>
          <w:szCs w:val="32"/>
          <w:shd w:val="clear" w:fill="FFFFFF"/>
          <w:lang w:val="en-US" w:eastAsia="zh-CN" w:bidi="ar-SA"/>
        </w:rPr>
        <w:t>2</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.已获得国家科技奖、中国电子学会科技奖、省部级科技奖的成果技术内容，不得再次用于申报学会科技奖。</w:t>
      </w:r>
    </w:p>
    <w:p w14:paraId="5C0C511C">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cs="仿宋_GB2312"/>
          <w:i w:val="0"/>
          <w:iCs w:val="0"/>
          <w:caps w:val="0"/>
          <w:color w:val="2E2F2F"/>
          <w:spacing w:val="12"/>
          <w:kern w:val="0"/>
          <w:sz w:val="32"/>
          <w:szCs w:val="32"/>
          <w:shd w:val="clear" w:fill="FFFFFF"/>
          <w:lang w:val="en-US" w:eastAsia="zh-CN" w:bidi="ar-SA"/>
        </w:rPr>
        <w:t>3</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.同类别奖项每人限报1项。</w:t>
      </w:r>
    </w:p>
    <w:p w14:paraId="6AA37A0D">
      <w:pPr>
        <w:pStyle w:val="4"/>
        <w:keepNext w:val="0"/>
        <w:keepLines w:val="0"/>
        <w:pageBreakBefore w:val="0"/>
        <w:kinsoku/>
        <w:overflowPunct/>
        <w:topLinePunct w:val="0"/>
        <w:bidi w:val="0"/>
        <w:snapToGrid/>
        <w:spacing w:line="560" w:lineRule="exact"/>
        <w:textAlignment w:val="auto"/>
        <w:rPr>
          <w:rFonts w:hint="eastAsia"/>
          <w:lang w:val="en-US" w:eastAsia="zh-CN"/>
        </w:rPr>
      </w:pPr>
      <w:r>
        <w:rPr>
          <w:rFonts w:hint="eastAsia"/>
        </w:rPr>
        <w:t>三、推荐</w:t>
      </w:r>
      <w:r>
        <w:rPr>
          <w:rFonts w:hint="eastAsia"/>
          <w:lang w:val="en-US" w:eastAsia="zh-CN"/>
        </w:rPr>
        <w:t>要求</w:t>
      </w:r>
    </w:p>
    <w:p w14:paraId="2D0F0AAE">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1.学会科技奖</w:t>
      </w:r>
      <w:r>
        <w:rPr>
          <w:rFonts w:hint="eastAsia" w:cs="仿宋_GB2312"/>
          <w:i w:val="0"/>
          <w:iCs w:val="0"/>
          <w:caps w:val="0"/>
          <w:color w:val="2E2F2F"/>
          <w:spacing w:val="12"/>
          <w:kern w:val="0"/>
          <w:sz w:val="32"/>
          <w:szCs w:val="32"/>
          <w:shd w:val="clear" w:fill="FFFFFF"/>
          <w:lang w:val="en-US" w:eastAsia="zh-CN" w:bidi="ar-SA"/>
        </w:rPr>
        <w:t>推荐方式以《</w:t>
      </w:r>
      <w:r>
        <w:rPr>
          <w:rFonts w:hint="eastAsia" w:ascii="仿宋_GB2312" w:hAnsi="仿宋_GB2312" w:cs="仿宋_GB2312"/>
          <w:i w:val="0"/>
          <w:iCs w:val="0"/>
          <w:caps w:val="0"/>
          <w:color w:val="2E2F2F"/>
          <w:spacing w:val="12"/>
          <w:kern w:val="0"/>
          <w:sz w:val="32"/>
          <w:szCs w:val="32"/>
          <w:shd w:val="clear" w:fill="FFFFFF"/>
          <w:lang w:val="en-US" w:eastAsia="zh-CN" w:bidi="ar-SA"/>
        </w:rPr>
        <w:t>广西电子学会电子信息科技奖</w:t>
      </w:r>
      <w:r>
        <w:rPr>
          <w:rFonts w:hint="eastAsia" w:cs="仿宋_GB2312"/>
          <w:i w:val="0"/>
          <w:iCs w:val="0"/>
          <w:caps w:val="0"/>
          <w:color w:val="2E2F2F"/>
          <w:spacing w:val="12"/>
          <w:kern w:val="0"/>
          <w:sz w:val="32"/>
          <w:szCs w:val="32"/>
          <w:shd w:val="clear" w:fill="FFFFFF"/>
          <w:lang w:val="en-US" w:eastAsia="zh-CN" w:bidi="ar-SA"/>
        </w:rPr>
        <w:t>管理办法》相关要求为准</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w:t>
      </w:r>
    </w:p>
    <w:p w14:paraId="5F9B07D7">
      <w:pPr>
        <w:keepNext w:val="0"/>
        <w:keepLines w:val="0"/>
        <w:pageBreakBefore w:val="0"/>
        <w:widowControl w:val="0"/>
        <w:kinsoku/>
        <w:wordWrap/>
        <w:overflowPunct/>
        <w:topLinePunct w:val="0"/>
        <w:bidi w:val="0"/>
        <w:snapToGrid/>
        <w:spacing w:line="560" w:lineRule="exact"/>
        <w:ind w:firstLine="688" w:firstLineChars="200"/>
        <w:textAlignment w:val="auto"/>
        <w:rPr>
          <w:rFonts w:hint="default"/>
          <w:lang w:val="en-US" w:eastAsia="zh-CN"/>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2.推荐单位要对推荐内容的真实性负责，对科研规范的符合性进行审查，并确保符合保密规定</w:t>
      </w:r>
      <w:r>
        <w:rPr>
          <w:rFonts w:hint="eastAsia" w:cs="仿宋_GB2312"/>
          <w:i w:val="0"/>
          <w:iCs w:val="0"/>
          <w:caps w:val="0"/>
          <w:color w:val="2E2F2F"/>
          <w:spacing w:val="12"/>
          <w:kern w:val="0"/>
          <w:sz w:val="32"/>
          <w:szCs w:val="32"/>
          <w:shd w:val="clear" w:fill="FFFFFF"/>
          <w:lang w:val="en-US" w:eastAsia="zh-CN" w:bidi="ar-SA"/>
        </w:rPr>
        <w:t>。</w:t>
      </w:r>
    </w:p>
    <w:p w14:paraId="38D97509">
      <w:pPr>
        <w:pStyle w:val="4"/>
        <w:keepNext w:val="0"/>
        <w:keepLines w:val="0"/>
        <w:pageBreakBefore w:val="0"/>
        <w:kinsoku/>
        <w:overflowPunct/>
        <w:topLinePunct w:val="0"/>
        <w:bidi w:val="0"/>
        <w:snapToGrid/>
        <w:spacing w:line="560" w:lineRule="exact"/>
        <w:textAlignment w:val="auto"/>
        <w:rPr>
          <w:rFonts w:hint="eastAsia"/>
        </w:rPr>
      </w:pPr>
      <w:r>
        <w:rPr>
          <w:rFonts w:hint="eastAsia"/>
        </w:rPr>
        <w:t>四、</w:t>
      </w:r>
      <w:r>
        <w:rPr>
          <w:rFonts w:hint="eastAsia"/>
          <w:lang w:val="en-US" w:eastAsia="zh-CN"/>
        </w:rPr>
        <w:t>申报材料报送</w:t>
      </w:r>
      <w:r>
        <w:rPr>
          <w:rFonts w:hint="eastAsia"/>
        </w:rPr>
        <w:t>要求</w:t>
      </w:r>
    </w:p>
    <w:p w14:paraId="48F30C2F">
      <w:pPr>
        <w:pStyle w:val="5"/>
        <w:keepNext w:val="0"/>
        <w:keepLines w:val="0"/>
        <w:pageBreakBefore w:val="0"/>
        <w:kinsoku/>
        <w:overflowPunct/>
        <w:topLinePunct w:val="0"/>
        <w:bidi w:val="0"/>
        <w:snapToGrid/>
        <w:spacing w:line="560" w:lineRule="exact"/>
        <w:textAlignment w:val="auto"/>
        <w:rPr>
          <w:rFonts w:hint="default"/>
          <w:lang w:val="en-US" w:eastAsia="zh-CN"/>
        </w:rPr>
      </w:pPr>
      <w:r>
        <w:rPr>
          <w:rFonts w:hint="eastAsia"/>
        </w:rPr>
        <w:t>（一）</w:t>
      </w:r>
      <w:r>
        <w:rPr>
          <w:rFonts w:hint="eastAsia"/>
          <w:lang w:val="en-US" w:eastAsia="zh-CN"/>
        </w:rPr>
        <w:t>材料填写</w:t>
      </w:r>
    </w:p>
    <w:p w14:paraId="71BA0D35">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为鼓励申报</w:t>
      </w:r>
      <w:r>
        <w:rPr>
          <w:rFonts w:hint="eastAsia" w:cs="仿宋_GB2312"/>
          <w:i w:val="0"/>
          <w:iCs w:val="0"/>
          <w:caps w:val="0"/>
          <w:color w:val="2E2F2F"/>
          <w:spacing w:val="12"/>
          <w:kern w:val="0"/>
          <w:sz w:val="32"/>
          <w:szCs w:val="32"/>
          <w:highlight w:val="none"/>
          <w:shd w:val="clear" w:fill="FFFFFF"/>
          <w:lang w:val="en-US" w:eastAsia="zh-CN" w:bidi="ar-SA"/>
        </w:rPr>
        <w:t>者继续</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申报广西科学技术奖，采用与广西科学技术奖相应类别的提名书一样的格式，申报单位可直接用广西科学技术奖的提名书申报</w:t>
      </w:r>
      <w:r>
        <w:rPr>
          <w:rFonts w:hint="eastAsia" w:cs="仿宋_GB2312"/>
          <w:i w:val="0"/>
          <w:iCs w:val="0"/>
          <w:caps w:val="0"/>
          <w:color w:val="2E2F2F"/>
          <w:spacing w:val="12"/>
          <w:kern w:val="0"/>
          <w:sz w:val="32"/>
          <w:szCs w:val="32"/>
          <w:highlight w:val="none"/>
          <w:shd w:val="clear" w:fill="FFFFFF"/>
          <w:lang w:val="en-US" w:eastAsia="zh-CN" w:bidi="ar-SA"/>
        </w:rPr>
        <w:t>（提名书模板见附件2-4），请根据申报类别选择相应的模板，</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认真阅读填写</w:t>
      </w:r>
      <w:r>
        <w:rPr>
          <w:rFonts w:hint="eastAsia" w:cs="仿宋_GB2312"/>
          <w:i w:val="0"/>
          <w:iCs w:val="0"/>
          <w:caps w:val="0"/>
          <w:color w:val="2E2F2F"/>
          <w:spacing w:val="12"/>
          <w:kern w:val="0"/>
          <w:sz w:val="32"/>
          <w:szCs w:val="32"/>
          <w:highlight w:val="none"/>
          <w:shd w:val="clear" w:fill="FFFFFF"/>
          <w:lang w:val="en-US" w:eastAsia="zh-CN" w:bidi="ar-SA"/>
        </w:rPr>
        <w:t>要求，按要求填写</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w:t>
      </w:r>
    </w:p>
    <w:p w14:paraId="633EC4D1">
      <w:pPr>
        <w:pStyle w:val="5"/>
        <w:keepNext w:val="0"/>
        <w:keepLines w:val="0"/>
        <w:pageBreakBefore w:val="0"/>
        <w:kinsoku/>
        <w:overflowPunct/>
        <w:topLinePunct w:val="0"/>
        <w:bidi w:val="0"/>
        <w:snapToGrid/>
        <w:spacing w:line="560" w:lineRule="exact"/>
        <w:textAlignment w:val="auto"/>
        <w:rPr>
          <w:rFonts w:hint="eastAsia"/>
          <w:lang w:val="en-US" w:eastAsia="zh-CN"/>
        </w:rPr>
      </w:pPr>
      <w:r>
        <w:rPr>
          <w:rFonts w:hint="eastAsia"/>
          <w:lang w:val="en-US" w:eastAsia="zh-CN"/>
        </w:rPr>
        <w:t>（二）电子材料报送</w:t>
      </w:r>
    </w:p>
    <w:p w14:paraId="36346C3F">
      <w:pPr>
        <w:keepNext w:val="0"/>
        <w:keepLines w:val="0"/>
        <w:pageBreakBefore w:val="0"/>
        <w:kinsoku/>
        <w:overflowPunct/>
        <w:topLinePunct w:val="0"/>
        <w:bidi w:val="0"/>
        <w:snapToGrid/>
        <w:spacing w:line="560" w:lineRule="exact"/>
        <w:textAlignment w:val="auto"/>
        <w:rPr>
          <w:rFonts w:hint="eastAsia"/>
          <w:lang w:val="en-US" w:eastAsia="zh-CN"/>
        </w:rPr>
      </w:pPr>
      <w:r>
        <w:rPr>
          <w:rFonts w:hint="eastAsia" w:cs="仿宋_GB2312"/>
          <w:i w:val="0"/>
          <w:iCs w:val="0"/>
          <w:caps w:val="0"/>
          <w:color w:val="2E2F2F"/>
          <w:spacing w:val="12"/>
          <w:kern w:val="0"/>
          <w:sz w:val="32"/>
          <w:szCs w:val="32"/>
          <w:shd w:val="clear" w:fill="FFFFFF"/>
          <w:lang w:val="en-US" w:eastAsia="zh-CN" w:bidi="ar-SA"/>
        </w:rPr>
        <w:t>电子</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材料包括</w:t>
      </w:r>
      <w:r>
        <w:rPr>
          <w:rFonts w:hint="eastAsia" w:cs="仿宋_GB2312"/>
          <w:i w:val="0"/>
          <w:iCs w:val="0"/>
          <w:caps w:val="0"/>
          <w:color w:val="2E2F2F"/>
          <w:spacing w:val="12"/>
          <w:kern w:val="0"/>
          <w:sz w:val="32"/>
          <w:szCs w:val="32"/>
          <w:shd w:val="clear" w:fill="FFFFFF"/>
          <w:lang w:val="en-US" w:eastAsia="zh-CN" w:bidi="ar-SA"/>
        </w:rPr>
        <w:t>《</w:t>
      </w:r>
      <w:r>
        <w:rPr>
          <w:rFonts w:hint="eastAsia" w:ascii="仿宋_GB2312" w:hAnsi="仿宋_GB2312" w:cs="仿宋_GB2312"/>
          <w:i w:val="0"/>
          <w:iCs w:val="0"/>
          <w:caps w:val="0"/>
          <w:color w:val="2E2F2F"/>
          <w:spacing w:val="12"/>
          <w:kern w:val="0"/>
          <w:sz w:val="32"/>
          <w:szCs w:val="32"/>
          <w:shd w:val="clear" w:fill="FFFFFF"/>
          <w:lang w:val="en-US" w:eastAsia="zh-CN" w:bidi="ar-SA"/>
        </w:rPr>
        <w:t>202</w:t>
      </w:r>
      <w:r>
        <w:rPr>
          <w:rFonts w:hint="eastAsia" w:cs="仿宋_GB2312"/>
          <w:i w:val="0"/>
          <w:iCs w:val="0"/>
          <w:caps w:val="0"/>
          <w:color w:val="2E2F2F"/>
          <w:spacing w:val="12"/>
          <w:kern w:val="0"/>
          <w:sz w:val="32"/>
          <w:szCs w:val="32"/>
          <w:shd w:val="clear" w:fill="FFFFFF"/>
          <w:lang w:val="en-US" w:eastAsia="zh-CN" w:bidi="ar-SA"/>
        </w:rPr>
        <w:t>5</w:t>
      </w:r>
      <w:r>
        <w:rPr>
          <w:rFonts w:hint="eastAsia" w:ascii="仿宋_GB2312" w:hAnsi="仿宋_GB2312" w:cs="仿宋_GB2312"/>
          <w:i w:val="0"/>
          <w:iCs w:val="0"/>
          <w:caps w:val="0"/>
          <w:color w:val="2E2F2F"/>
          <w:spacing w:val="12"/>
          <w:kern w:val="0"/>
          <w:sz w:val="32"/>
          <w:szCs w:val="32"/>
          <w:shd w:val="clear" w:fill="FFFFFF"/>
          <w:lang w:val="en-US" w:eastAsia="zh-CN" w:bidi="ar-SA"/>
        </w:rPr>
        <w:t>年度广西电子学会电子信息科技奖项目汇总表</w:t>
      </w:r>
      <w:r>
        <w:rPr>
          <w:rFonts w:hint="eastAsia" w:cs="仿宋_GB2312"/>
          <w:i w:val="0"/>
          <w:iCs w:val="0"/>
          <w:caps w:val="0"/>
          <w:color w:val="2E2F2F"/>
          <w:spacing w:val="12"/>
          <w:kern w:val="0"/>
          <w:sz w:val="32"/>
          <w:szCs w:val="32"/>
          <w:shd w:val="clear" w:fill="FFFFFF"/>
          <w:lang w:val="en-US" w:eastAsia="zh-CN" w:bidi="ar-SA"/>
        </w:rPr>
        <w:t>》（Excle版本）、《提名书》（Word版本和签字盖章扫描件PDF版本）</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和附件</w:t>
      </w:r>
      <w:r>
        <w:rPr>
          <w:rFonts w:hint="eastAsia" w:cs="仿宋_GB2312"/>
          <w:i w:val="0"/>
          <w:iCs w:val="0"/>
          <w:caps w:val="0"/>
          <w:color w:val="2E2F2F"/>
          <w:spacing w:val="12"/>
          <w:kern w:val="0"/>
          <w:sz w:val="32"/>
          <w:szCs w:val="32"/>
          <w:highlight w:val="none"/>
          <w:shd w:val="clear" w:fill="FFFFFF"/>
          <w:lang w:val="en-US" w:eastAsia="zh-CN" w:bidi="ar-SA"/>
        </w:rPr>
        <w:t>，</w:t>
      </w:r>
      <w:r>
        <w:rPr>
          <w:rFonts w:hint="eastAsia"/>
          <w:highlight w:val="none"/>
          <w:lang w:val="en-US" w:eastAsia="zh-CN"/>
        </w:rPr>
        <w:t>打包发送至</w:t>
      </w:r>
      <w:r>
        <w:rPr>
          <w:rFonts w:hint="eastAsia"/>
          <w:lang w:val="en-US" w:eastAsia="zh-CN"/>
        </w:rPr>
        <w:t>奖励办公室邮箱，电子材料接收截止时间为</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202</w:t>
      </w:r>
      <w:r>
        <w:rPr>
          <w:rFonts w:hint="eastAsia" w:cs="仿宋_GB2312"/>
          <w:i w:val="0"/>
          <w:iCs w:val="0"/>
          <w:caps w:val="0"/>
          <w:color w:val="2E2F2F"/>
          <w:spacing w:val="12"/>
          <w:kern w:val="0"/>
          <w:sz w:val="32"/>
          <w:szCs w:val="32"/>
          <w:highlight w:val="none"/>
          <w:shd w:val="clear" w:fill="FFFFFF"/>
          <w:lang w:val="en-US" w:eastAsia="zh-CN" w:bidi="ar-SA"/>
        </w:rPr>
        <w:t>5</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年</w:t>
      </w:r>
      <w:r>
        <w:rPr>
          <w:rFonts w:hint="eastAsia" w:cs="仿宋_GB2312"/>
          <w:i w:val="0"/>
          <w:iCs w:val="0"/>
          <w:caps w:val="0"/>
          <w:color w:val="2E2F2F"/>
          <w:spacing w:val="12"/>
          <w:kern w:val="0"/>
          <w:sz w:val="32"/>
          <w:szCs w:val="32"/>
          <w:highlight w:val="none"/>
          <w:shd w:val="clear" w:fill="FFFFFF"/>
          <w:lang w:val="en-US" w:eastAsia="zh-CN" w:bidi="ar-SA"/>
        </w:rPr>
        <w:t>4</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月</w:t>
      </w:r>
      <w:r>
        <w:rPr>
          <w:rFonts w:hint="eastAsia" w:cs="仿宋_GB2312"/>
          <w:i w:val="0"/>
          <w:iCs w:val="0"/>
          <w:caps w:val="0"/>
          <w:color w:val="2E2F2F"/>
          <w:spacing w:val="12"/>
          <w:kern w:val="0"/>
          <w:sz w:val="32"/>
          <w:szCs w:val="32"/>
          <w:highlight w:val="none"/>
          <w:shd w:val="clear" w:fill="FFFFFF"/>
          <w:lang w:val="en-US" w:eastAsia="zh-CN" w:bidi="ar-SA"/>
        </w:rPr>
        <w:t>15</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日</w:t>
      </w:r>
      <w:r>
        <w:rPr>
          <w:rFonts w:hint="eastAsia"/>
          <w:lang w:val="en-US" w:eastAsia="zh-CN"/>
        </w:rPr>
        <w:t>。</w:t>
      </w:r>
    </w:p>
    <w:p w14:paraId="167B0977">
      <w:pPr>
        <w:pStyle w:val="5"/>
        <w:keepNext w:val="0"/>
        <w:keepLines w:val="0"/>
        <w:pageBreakBefore w:val="0"/>
        <w:kinsoku/>
        <w:overflowPunct/>
        <w:topLinePunct w:val="0"/>
        <w:bidi w:val="0"/>
        <w:snapToGrid/>
        <w:spacing w:line="560" w:lineRule="exact"/>
        <w:textAlignment w:val="auto"/>
        <w:rPr>
          <w:rFonts w:hint="eastAsia" w:eastAsia="楷体"/>
          <w:lang w:eastAsia="zh-CN"/>
        </w:rPr>
      </w:pPr>
      <w:r>
        <w:rPr>
          <w:rFonts w:hint="eastAsia"/>
        </w:rPr>
        <w:t>（</w:t>
      </w:r>
      <w:r>
        <w:rPr>
          <w:rFonts w:hint="eastAsia"/>
          <w:lang w:val="en-US" w:eastAsia="zh-CN"/>
        </w:rPr>
        <w:t>三</w:t>
      </w:r>
      <w:r>
        <w:rPr>
          <w:rFonts w:hint="eastAsia"/>
        </w:rPr>
        <w:t>）</w:t>
      </w:r>
      <w:r>
        <w:rPr>
          <w:rFonts w:hint="eastAsia"/>
          <w:lang w:val="en-US" w:eastAsia="zh-CN"/>
        </w:rPr>
        <w:t>纸质</w:t>
      </w:r>
      <w:r>
        <w:rPr>
          <w:rFonts w:hint="eastAsia"/>
        </w:rPr>
        <w:t>材料</w:t>
      </w:r>
      <w:r>
        <w:rPr>
          <w:rFonts w:hint="eastAsia"/>
          <w:lang w:val="en-US" w:eastAsia="zh-CN"/>
        </w:rPr>
        <w:t>报送</w:t>
      </w:r>
    </w:p>
    <w:p w14:paraId="08F1ED13">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1.纸质材料包括</w:t>
      </w:r>
      <w:r>
        <w:rPr>
          <w:rFonts w:hint="eastAsia" w:cs="仿宋_GB2312"/>
          <w:i w:val="0"/>
          <w:iCs w:val="0"/>
          <w:caps w:val="0"/>
          <w:color w:val="2E2F2F"/>
          <w:spacing w:val="12"/>
          <w:kern w:val="0"/>
          <w:sz w:val="32"/>
          <w:szCs w:val="32"/>
          <w:shd w:val="clear" w:fill="FFFFFF"/>
          <w:lang w:val="en-US" w:eastAsia="zh-CN" w:bidi="ar-SA"/>
        </w:rPr>
        <w:t>《提名书》</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和附件，</w:t>
      </w:r>
      <w:r>
        <w:rPr>
          <w:rFonts w:hint="eastAsia" w:cs="仿宋_GB2312"/>
          <w:i w:val="0"/>
          <w:iCs w:val="0"/>
          <w:caps w:val="0"/>
          <w:color w:val="2E2F2F"/>
          <w:spacing w:val="12"/>
          <w:kern w:val="0"/>
          <w:sz w:val="32"/>
          <w:szCs w:val="32"/>
          <w:shd w:val="clear" w:fill="FFFFFF"/>
          <w:lang w:val="en-US" w:eastAsia="zh-CN" w:bidi="ar-SA"/>
        </w:rPr>
        <w:t>应</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按要求签字盖章</w:t>
      </w:r>
      <w:r>
        <w:rPr>
          <w:rFonts w:hint="eastAsia" w:cs="仿宋_GB2312"/>
          <w:i w:val="0"/>
          <w:iCs w:val="0"/>
          <w:caps w:val="0"/>
          <w:color w:val="2E2F2F"/>
          <w:spacing w:val="12"/>
          <w:kern w:val="0"/>
          <w:sz w:val="32"/>
          <w:szCs w:val="32"/>
          <w:shd w:val="clear" w:fill="FFFFFF"/>
          <w:lang w:val="en-US" w:eastAsia="zh-CN" w:bidi="ar-SA"/>
        </w:rPr>
        <w:t>，内容与电子材料一致；</w:t>
      </w:r>
    </w:p>
    <w:p w14:paraId="051222EB">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2.纸质材料</w:t>
      </w:r>
      <w:r>
        <w:rPr>
          <w:rFonts w:hint="eastAsia" w:cs="仿宋_GB2312"/>
          <w:i w:val="0"/>
          <w:iCs w:val="0"/>
          <w:caps w:val="0"/>
          <w:color w:val="2E2F2F"/>
          <w:spacing w:val="12"/>
          <w:kern w:val="0"/>
          <w:sz w:val="32"/>
          <w:szCs w:val="32"/>
          <w:shd w:val="clear" w:fill="FFFFFF"/>
          <w:lang w:val="en-US" w:eastAsia="zh-CN" w:bidi="ar-SA"/>
        </w:rPr>
        <w:t>打印</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纸张规格为A4</w:t>
      </w:r>
      <w:r>
        <w:rPr>
          <w:rFonts w:hint="eastAsia" w:cs="仿宋_GB2312"/>
          <w:i w:val="0"/>
          <w:iCs w:val="0"/>
          <w:caps w:val="0"/>
          <w:color w:val="2E2F2F"/>
          <w:spacing w:val="12"/>
          <w:kern w:val="0"/>
          <w:sz w:val="32"/>
          <w:szCs w:val="32"/>
          <w:shd w:val="clear" w:fill="FFFFFF"/>
          <w:lang w:val="en-US" w:eastAsia="zh-CN" w:bidi="ar-SA"/>
        </w:rPr>
        <w:t>，</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单双面不限</w:t>
      </w:r>
      <w:r>
        <w:rPr>
          <w:rFonts w:hint="eastAsia" w:cs="仿宋_GB2312"/>
          <w:i w:val="0"/>
          <w:iCs w:val="0"/>
          <w:caps w:val="0"/>
          <w:color w:val="2E2F2F"/>
          <w:spacing w:val="12"/>
          <w:kern w:val="0"/>
          <w:sz w:val="32"/>
          <w:szCs w:val="32"/>
          <w:shd w:val="clear" w:fill="FFFFFF"/>
          <w:lang w:val="en-US" w:eastAsia="zh-CN" w:bidi="ar-SA"/>
        </w:rPr>
        <w:t>。</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竖向左侧装订</w:t>
      </w:r>
      <w:r>
        <w:rPr>
          <w:rFonts w:hint="eastAsia" w:cs="仿宋_GB2312"/>
          <w:i w:val="0"/>
          <w:iCs w:val="0"/>
          <w:caps w:val="0"/>
          <w:color w:val="2E2F2F"/>
          <w:spacing w:val="12"/>
          <w:kern w:val="0"/>
          <w:sz w:val="32"/>
          <w:szCs w:val="32"/>
          <w:shd w:val="clear" w:fill="FFFFFF"/>
          <w:lang w:val="en-US" w:eastAsia="zh-CN" w:bidi="ar-SA"/>
        </w:rPr>
        <w:t>，</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以“一、项目基本情况”作为首页，不要另加封面</w:t>
      </w:r>
      <w:r>
        <w:rPr>
          <w:rFonts w:hint="eastAsia" w:cs="仿宋_GB2312"/>
          <w:i w:val="0"/>
          <w:iCs w:val="0"/>
          <w:caps w:val="0"/>
          <w:color w:val="2E2F2F"/>
          <w:spacing w:val="12"/>
          <w:kern w:val="0"/>
          <w:sz w:val="32"/>
          <w:szCs w:val="32"/>
          <w:shd w:val="clear" w:fill="FFFFFF"/>
          <w:lang w:val="en-US" w:eastAsia="zh-CN" w:bidi="ar-SA"/>
        </w:rPr>
        <w:t>，</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未按要求打印和装订的材料不予受理；</w:t>
      </w:r>
    </w:p>
    <w:p w14:paraId="02061119">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cs="仿宋_GB2312"/>
          <w:i w:val="0"/>
          <w:iCs w:val="0"/>
          <w:caps w:val="0"/>
          <w:color w:val="2E2F2F"/>
          <w:spacing w:val="12"/>
          <w:kern w:val="0"/>
          <w:sz w:val="32"/>
          <w:szCs w:val="32"/>
          <w:shd w:val="clear" w:fill="FFFFFF"/>
          <w:lang w:val="en-US" w:eastAsia="zh-CN" w:bidi="ar-SA"/>
        </w:rPr>
        <w:t>3</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.原件</w:t>
      </w:r>
      <w:r>
        <w:rPr>
          <w:rFonts w:hint="eastAsia" w:cs="仿宋_GB2312"/>
          <w:i w:val="0"/>
          <w:iCs w:val="0"/>
          <w:caps w:val="0"/>
          <w:color w:val="2E2F2F"/>
          <w:spacing w:val="12"/>
          <w:kern w:val="0"/>
          <w:sz w:val="32"/>
          <w:szCs w:val="32"/>
          <w:shd w:val="clear" w:fill="FFFFFF"/>
          <w:lang w:val="en-US" w:eastAsia="zh-CN" w:bidi="ar-SA"/>
        </w:rPr>
        <w:t>一式五份，</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按联系方式中的地址和电话</w:t>
      </w:r>
      <w:r>
        <w:rPr>
          <w:rFonts w:hint="eastAsia" w:cs="仿宋_GB2312"/>
          <w:i w:val="0"/>
          <w:iCs w:val="0"/>
          <w:caps w:val="0"/>
          <w:color w:val="2E2F2F"/>
          <w:spacing w:val="12"/>
          <w:kern w:val="0"/>
          <w:sz w:val="32"/>
          <w:szCs w:val="32"/>
          <w:shd w:val="clear" w:fill="FFFFFF"/>
          <w:lang w:val="en-US" w:eastAsia="zh-CN" w:bidi="ar-SA"/>
        </w:rPr>
        <w:t>寄送至奖励办公室，电子</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材料</w:t>
      </w:r>
      <w:r>
        <w:rPr>
          <w:rFonts w:hint="eastAsia" w:cs="仿宋_GB2312"/>
          <w:i w:val="0"/>
          <w:iCs w:val="0"/>
          <w:caps w:val="0"/>
          <w:color w:val="2E2F2F"/>
          <w:spacing w:val="12"/>
          <w:kern w:val="0"/>
          <w:sz w:val="32"/>
          <w:szCs w:val="32"/>
          <w:shd w:val="clear" w:fill="FFFFFF"/>
          <w:lang w:val="en-US" w:eastAsia="zh-CN" w:bidi="ar-SA"/>
        </w:rPr>
        <w:t>接收</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截止时间为</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202</w:t>
      </w:r>
      <w:r>
        <w:rPr>
          <w:rFonts w:hint="eastAsia" w:cs="仿宋_GB2312"/>
          <w:i w:val="0"/>
          <w:iCs w:val="0"/>
          <w:caps w:val="0"/>
          <w:color w:val="2E2F2F"/>
          <w:spacing w:val="12"/>
          <w:kern w:val="0"/>
          <w:sz w:val="32"/>
          <w:szCs w:val="32"/>
          <w:highlight w:val="none"/>
          <w:shd w:val="clear" w:fill="FFFFFF"/>
          <w:lang w:val="en-US" w:eastAsia="zh-CN" w:bidi="ar-SA"/>
        </w:rPr>
        <w:t>5</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年</w:t>
      </w:r>
      <w:r>
        <w:rPr>
          <w:rFonts w:hint="eastAsia" w:cs="仿宋_GB2312"/>
          <w:i w:val="0"/>
          <w:iCs w:val="0"/>
          <w:caps w:val="0"/>
          <w:color w:val="2E2F2F"/>
          <w:spacing w:val="12"/>
          <w:kern w:val="0"/>
          <w:sz w:val="32"/>
          <w:szCs w:val="32"/>
          <w:highlight w:val="none"/>
          <w:shd w:val="clear" w:fill="FFFFFF"/>
          <w:lang w:val="en-US" w:eastAsia="zh-CN" w:bidi="ar-SA"/>
        </w:rPr>
        <w:t>4</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月</w:t>
      </w:r>
      <w:r>
        <w:rPr>
          <w:rFonts w:hint="eastAsia" w:cs="仿宋_GB2312"/>
          <w:i w:val="0"/>
          <w:iCs w:val="0"/>
          <w:caps w:val="0"/>
          <w:color w:val="2E2F2F"/>
          <w:spacing w:val="12"/>
          <w:kern w:val="0"/>
          <w:sz w:val="32"/>
          <w:szCs w:val="32"/>
          <w:highlight w:val="none"/>
          <w:shd w:val="clear" w:fill="FFFFFF"/>
          <w:lang w:val="en-US" w:eastAsia="zh-CN" w:bidi="ar-SA"/>
        </w:rPr>
        <w:t>18</w:t>
      </w:r>
      <w:r>
        <w:rPr>
          <w:rFonts w:hint="eastAsia" w:ascii="仿宋_GB2312" w:hAnsi="仿宋_GB2312" w:eastAsia="仿宋_GB2312" w:cs="仿宋_GB2312"/>
          <w:i w:val="0"/>
          <w:iCs w:val="0"/>
          <w:caps w:val="0"/>
          <w:color w:val="2E2F2F"/>
          <w:spacing w:val="12"/>
          <w:kern w:val="0"/>
          <w:sz w:val="32"/>
          <w:szCs w:val="32"/>
          <w:highlight w:val="none"/>
          <w:shd w:val="clear" w:fill="FFFFFF"/>
          <w:lang w:val="en-US" w:eastAsia="zh-CN" w:bidi="ar-SA"/>
        </w:rPr>
        <w:t>日</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w:t>
      </w:r>
    </w:p>
    <w:p w14:paraId="1CB2CED0">
      <w:pPr>
        <w:keepNext w:val="0"/>
        <w:keepLines w:val="0"/>
        <w:pageBreakBefore w:val="0"/>
        <w:widowControl w:val="0"/>
        <w:kinsoku/>
        <w:wordWrap/>
        <w:overflowPunct/>
        <w:topLinePunct w:val="0"/>
        <w:bidi w:val="0"/>
        <w:snapToGrid/>
        <w:spacing w:line="560" w:lineRule="exact"/>
        <w:ind w:firstLine="688" w:firstLineChars="200"/>
        <w:textAlignment w:val="auto"/>
        <w:rPr>
          <w:rFonts w:hint="default"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cs="仿宋_GB2312"/>
          <w:i w:val="0"/>
          <w:iCs w:val="0"/>
          <w:caps w:val="0"/>
          <w:color w:val="2E2F2F"/>
          <w:spacing w:val="12"/>
          <w:kern w:val="0"/>
          <w:sz w:val="32"/>
          <w:szCs w:val="32"/>
          <w:shd w:val="clear" w:fill="FFFFFF"/>
          <w:lang w:val="en-US" w:eastAsia="zh-CN" w:bidi="ar-SA"/>
        </w:rPr>
        <w:t>4</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.申报材料恕不退还，请自行做好备份。</w:t>
      </w:r>
    </w:p>
    <w:p w14:paraId="65D3432D">
      <w:pPr>
        <w:pStyle w:val="4"/>
        <w:keepNext w:val="0"/>
        <w:keepLines w:val="0"/>
        <w:pageBreakBefore w:val="0"/>
        <w:kinsoku/>
        <w:overflowPunct/>
        <w:topLinePunct w:val="0"/>
        <w:bidi w:val="0"/>
        <w:snapToGrid/>
        <w:spacing w:line="560" w:lineRule="exact"/>
        <w:textAlignment w:val="auto"/>
        <w:rPr>
          <w:rFonts w:hint="eastAsia"/>
        </w:rPr>
      </w:pPr>
      <w:r>
        <w:rPr>
          <w:rFonts w:hint="eastAsia"/>
        </w:rPr>
        <w:t>五、其他</w:t>
      </w:r>
    </w:p>
    <w:p w14:paraId="5C58DE4E">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1.学会科技奖推荐不收取任何费用。</w:t>
      </w:r>
    </w:p>
    <w:p w14:paraId="383B2B2D">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2.《</w:t>
      </w:r>
      <w:r>
        <w:rPr>
          <w:rFonts w:hint="eastAsia" w:cs="仿宋_GB2312"/>
          <w:i w:val="0"/>
          <w:iCs w:val="0"/>
          <w:caps w:val="0"/>
          <w:color w:val="2E2F2F"/>
          <w:spacing w:val="12"/>
          <w:kern w:val="0"/>
          <w:sz w:val="32"/>
          <w:szCs w:val="32"/>
          <w:shd w:val="clear" w:fill="FFFFFF"/>
          <w:lang w:val="en-US" w:eastAsia="zh-CN" w:bidi="ar-SA"/>
        </w:rPr>
        <w:t>提名书</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》不得出现涉密材料和内容，涉及国防、国家安全不能公开的不得作为申报学会科技奖的支撑材料，违者不予受理。</w:t>
      </w:r>
    </w:p>
    <w:p w14:paraId="4743CADE">
      <w:pPr>
        <w:keepNext w:val="0"/>
        <w:keepLines w:val="0"/>
        <w:pageBreakBefore w:val="0"/>
        <w:kinsoku/>
        <w:overflowPunct/>
        <w:topLinePunct w:val="0"/>
        <w:bidi w:val="0"/>
        <w:snapToGrid/>
        <w:spacing w:line="560" w:lineRule="exact"/>
        <w:textAlignment w:val="auto"/>
        <w:rPr>
          <w:rFonts w:hint="default"/>
          <w:lang w:val="en-US" w:eastAsia="zh-CN"/>
        </w:rPr>
      </w:pPr>
      <w:r>
        <w:rPr>
          <w:rFonts w:hint="eastAsia"/>
          <w:lang w:val="en-US" w:eastAsia="zh-CN"/>
        </w:rPr>
        <w:t>3.项目完成单位须在申报前，将项目名称、简要内容、项目主要完成单位、主要完成人员、推荐者和推荐等级等内容，在单位公示5个工作日，无异议或异议解除后方能申报。公示材料自行存档备查。</w:t>
      </w:r>
    </w:p>
    <w:p w14:paraId="16E121D2">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cs="仿宋_GB2312"/>
          <w:i w:val="0"/>
          <w:iCs w:val="0"/>
          <w:caps w:val="0"/>
          <w:color w:val="2E2F2F"/>
          <w:spacing w:val="12"/>
          <w:kern w:val="0"/>
          <w:sz w:val="32"/>
          <w:szCs w:val="32"/>
          <w:shd w:val="clear" w:fill="FFFFFF"/>
          <w:lang w:val="en-US" w:eastAsia="zh-CN" w:bidi="ar-SA"/>
        </w:rPr>
        <w:t>4</w:t>
      </w: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.未尽事宜按照《广西电子学会电子信息科技奖管理办法》规定执行。</w:t>
      </w:r>
    </w:p>
    <w:p w14:paraId="42959752">
      <w:pPr>
        <w:pStyle w:val="4"/>
        <w:keepNext w:val="0"/>
        <w:keepLines w:val="0"/>
        <w:pageBreakBefore w:val="0"/>
        <w:kinsoku/>
        <w:overflowPunct/>
        <w:topLinePunct w:val="0"/>
        <w:bidi w:val="0"/>
        <w:snapToGrid/>
        <w:spacing w:line="560" w:lineRule="exact"/>
        <w:textAlignment w:val="auto"/>
        <w:rPr>
          <w:rFonts w:hint="eastAsia"/>
        </w:rPr>
      </w:pPr>
      <w:r>
        <w:rPr>
          <w:rFonts w:hint="eastAsia"/>
          <w:lang w:val="en-US" w:eastAsia="zh-CN"/>
        </w:rPr>
        <w:t>六</w:t>
      </w:r>
      <w:r>
        <w:rPr>
          <w:rFonts w:hint="eastAsia"/>
        </w:rPr>
        <w:t>、联系方式</w:t>
      </w:r>
    </w:p>
    <w:p w14:paraId="4EFA1C77">
      <w:pPr>
        <w:keepNext w:val="0"/>
        <w:keepLines w:val="0"/>
        <w:pageBreakBefore w:val="0"/>
        <w:widowControl w:val="0"/>
        <w:kinsoku/>
        <w:wordWrap/>
        <w:overflowPunct/>
        <w:topLinePunct w:val="0"/>
        <w:bidi w:val="0"/>
        <w:snapToGrid/>
        <w:spacing w:line="560" w:lineRule="exact"/>
        <w:ind w:left="0" w:leftChars="0" w:firstLine="688" w:firstLineChars="200"/>
        <w:textAlignment w:val="auto"/>
        <w:rPr>
          <w:rFonts w:hint="default"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联系人及电话：宁永珊，13667831979</w:t>
      </w:r>
    </w:p>
    <w:p w14:paraId="1B145B08">
      <w:pPr>
        <w:keepNext w:val="0"/>
        <w:keepLines w:val="0"/>
        <w:pageBreakBefore w:val="0"/>
        <w:widowControl w:val="0"/>
        <w:kinsoku/>
        <w:wordWrap/>
        <w:overflowPunct/>
        <w:topLinePunct w:val="0"/>
        <w:bidi w:val="0"/>
        <w:snapToGrid/>
        <w:spacing w:line="560" w:lineRule="exact"/>
        <w:ind w:left="0" w:leftChars="0"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邮     箱：msc2@gxdzxh.cn</w:t>
      </w:r>
    </w:p>
    <w:p w14:paraId="19C8582A">
      <w:pPr>
        <w:keepNext w:val="0"/>
        <w:keepLines w:val="0"/>
        <w:pageBreakBefore w:val="0"/>
        <w:widowControl w:val="0"/>
        <w:kinsoku/>
        <w:wordWrap/>
        <w:overflowPunct/>
        <w:topLinePunct w:val="0"/>
        <w:bidi w:val="0"/>
        <w:snapToGrid/>
        <w:spacing w:line="560" w:lineRule="exact"/>
        <w:ind w:left="0" w:leftChars="0"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邮寄地址：南宁市青秀区星湖路24号2号阅览楼</w:t>
      </w:r>
    </w:p>
    <w:p w14:paraId="471B04AB">
      <w:pPr>
        <w:keepNext w:val="0"/>
        <w:keepLines w:val="0"/>
        <w:pageBreakBefore w:val="0"/>
        <w:widowControl w:val="0"/>
        <w:kinsoku/>
        <w:wordWrap/>
        <w:overflowPunct/>
        <w:topLinePunct w:val="0"/>
        <w:bidi w:val="0"/>
        <w:snapToGrid/>
        <w:spacing w:line="560" w:lineRule="exact"/>
        <w:ind w:left="0" w:leftChars="0"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t>6楼607室楼</w:t>
      </w:r>
    </w:p>
    <w:p w14:paraId="13B4D9D3">
      <w:pPr>
        <w:pStyle w:val="2"/>
        <w:keepNext w:val="0"/>
        <w:keepLines w:val="0"/>
        <w:pageBreakBefore w:val="0"/>
        <w:kinsoku/>
        <w:overflowPunct/>
        <w:topLinePunct w:val="0"/>
        <w:bidi w:val="0"/>
        <w:snapToGrid/>
        <w:spacing w:line="560" w:lineRule="exact"/>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p>
    <w:p w14:paraId="33906EF4">
      <w:pPr>
        <w:pStyle w:val="2"/>
        <w:keepNext w:val="0"/>
        <w:keepLines w:val="0"/>
        <w:pageBreakBefore w:val="0"/>
        <w:kinsoku/>
        <w:overflowPunct/>
        <w:topLinePunct w:val="0"/>
        <w:bidi w:val="0"/>
        <w:snapToGrid/>
        <w:spacing w:line="560" w:lineRule="exact"/>
        <w:textAlignment w:val="auto"/>
        <w:rPr>
          <w:rFonts w:hint="eastAsia" w:ascii="仿宋_GB2312" w:hAnsi="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cs="仿宋_GB2312"/>
          <w:i w:val="0"/>
          <w:iCs w:val="0"/>
          <w:caps w:val="0"/>
          <w:color w:val="2E2F2F"/>
          <w:spacing w:val="12"/>
          <w:kern w:val="0"/>
          <w:sz w:val="32"/>
          <w:szCs w:val="32"/>
          <w:shd w:val="clear" w:fill="FFFFFF"/>
          <w:lang w:val="en-US" w:eastAsia="zh-CN" w:bidi="ar-SA"/>
        </w:rPr>
        <w:t>附件：</w:t>
      </w:r>
    </w:p>
    <w:p w14:paraId="24A24302">
      <w:pPr>
        <w:pStyle w:val="2"/>
        <w:keepNext w:val="0"/>
        <w:keepLines w:val="0"/>
        <w:pageBreakBefore w:val="0"/>
        <w:kinsoku/>
        <w:overflowPunct/>
        <w:topLinePunct w:val="0"/>
        <w:bidi w:val="0"/>
        <w:snapToGrid/>
        <w:spacing w:line="560" w:lineRule="exact"/>
        <w:ind w:left="1280" w:leftChars="400" w:firstLine="20" w:firstLineChars="6"/>
        <w:textAlignment w:val="auto"/>
        <w:rPr>
          <w:rFonts w:hint="eastAsia" w:ascii="仿宋_GB2312" w:hAnsi="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cs="仿宋_GB2312"/>
          <w:i w:val="0"/>
          <w:iCs w:val="0"/>
          <w:caps w:val="0"/>
          <w:color w:val="2E2F2F"/>
          <w:spacing w:val="12"/>
          <w:kern w:val="0"/>
          <w:sz w:val="32"/>
          <w:szCs w:val="32"/>
          <w:shd w:val="clear" w:fill="FFFFFF"/>
          <w:lang w:val="en-US" w:eastAsia="zh-CN" w:bidi="ar-SA"/>
        </w:rPr>
        <w:t>1.2025年度广西电子学会电子信息科技奖项目 汇总表</w:t>
      </w:r>
    </w:p>
    <w:p w14:paraId="1F581D8C">
      <w:pPr>
        <w:pStyle w:val="2"/>
        <w:keepNext w:val="0"/>
        <w:keepLines w:val="0"/>
        <w:pageBreakBefore w:val="0"/>
        <w:kinsoku/>
        <w:overflowPunct/>
        <w:topLinePunct w:val="0"/>
        <w:bidi w:val="0"/>
        <w:snapToGrid/>
        <w:spacing w:line="560" w:lineRule="exact"/>
        <w:ind w:left="640" w:leftChars="200" w:firstLine="688" w:firstLineChars="200"/>
        <w:textAlignment w:val="auto"/>
        <w:rPr>
          <w:rFonts w:hint="eastAsia" w:ascii="仿宋_GB2312" w:hAnsi="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cs="仿宋_GB2312"/>
          <w:i w:val="0"/>
          <w:iCs w:val="0"/>
          <w:caps w:val="0"/>
          <w:color w:val="2E2F2F"/>
          <w:spacing w:val="12"/>
          <w:kern w:val="0"/>
          <w:sz w:val="32"/>
          <w:szCs w:val="32"/>
          <w:shd w:val="clear" w:fill="FFFFFF"/>
          <w:lang w:val="en-US" w:eastAsia="zh-CN" w:bidi="ar-SA"/>
        </w:rPr>
        <w:t>2.广西自然科学奖提名书</w:t>
      </w:r>
    </w:p>
    <w:p w14:paraId="03A93FA0">
      <w:pPr>
        <w:pStyle w:val="2"/>
        <w:keepNext w:val="0"/>
        <w:keepLines w:val="0"/>
        <w:pageBreakBefore w:val="0"/>
        <w:kinsoku/>
        <w:overflowPunct/>
        <w:topLinePunct w:val="0"/>
        <w:bidi w:val="0"/>
        <w:snapToGrid/>
        <w:spacing w:line="560" w:lineRule="exact"/>
        <w:ind w:leftChars="200"/>
        <w:textAlignment w:val="auto"/>
        <w:rPr>
          <w:rFonts w:hint="default" w:ascii="仿宋_GB2312" w:hAnsi="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cs="仿宋_GB2312"/>
          <w:i w:val="0"/>
          <w:iCs w:val="0"/>
          <w:caps w:val="0"/>
          <w:color w:val="2E2F2F"/>
          <w:spacing w:val="12"/>
          <w:kern w:val="0"/>
          <w:sz w:val="32"/>
          <w:szCs w:val="32"/>
          <w:shd w:val="clear" w:fill="FFFFFF"/>
          <w:lang w:val="en-US" w:eastAsia="zh-CN" w:bidi="ar-SA"/>
        </w:rPr>
        <w:t>3.</w:t>
      </w:r>
      <w:r>
        <w:rPr>
          <w:rFonts w:hint="default" w:ascii="仿宋_GB2312" w:hAnsi="仿宋_GB2312" w:cs="仿宋_GB2312"/>
          <w:i w:val="0"/>
          <w:iCs w:val="0"/>
          <w:caps w:val="0"/>
          <w:color w:val="2E2F2F"/>
          <w:spacing w:val="12"/>
          <w:kern w:val="0"/>
          <w:sz w:val="32"/>
          <w:szCs w:val="32"/>
          <w:shd w:val="clear" w:fill="FFFFFF"/>
          <w:lang w:val="en-US" w:eastAsia="zh-CN" w:bidi="ar-SA"/>
        </w:rPr>
        <w:t>广西技术发明奖提名书</w:t>
      </w:r>
    </w:p>
    <w:p w14:paraId="7F2D1C35">
      <w:pPr>
        <w:pStyle w:val="2"/>
        <w:keepNext w:val="0"/>
        <w:keepLines w:val="0"/>
        <w:pageBreakBefore w:val="0"/>
        <w:kinsoku/>
        <w:overflowPunct/>
        <w:topLinePunct w:val="0"/>
        <w:bidi w:val="0"/>
        <w:snapToGrid/>
        <w:spacing w:line="560" w:lineRule="exact"/>
        <w:ind w:leftChars="200"/>
        <w:textAlignment w:val="auto"/>
        <w:rPr>
          <w:rFonts w:hint="default" w:ascii="仿宋_GB2312" w:hAnsi="仿宋_GB2312" w:cs="仿宋_GB2312"/>
          <w:i w:val="0"/>
          <w:iCs w:val="0"/>
          <w:caps w:val="0"/>
          <w:color w:val="2E2F2F"/>
          <w:spacing w:val="12"/>
          <w:kern w:val="0"/>
          <w:sz w:val="32"/>
          <w:szCs w:val="32"/>
          <w:shd w:val="clear" w:fill="FFFFFF"/>
          <w:lang w:val="en-US" w:eastAsia="zh-CN" w:bidi="ar-SA"/>
        </w:rPr>
      </w:pPr>
      <w:r>
        <w:rPr>
          <w:rFonts w:hint="eastAsia" w:ascii="仿宋_GB2312" w:hAnsi="仿宋_GB2312" w:cs="仿宋_GB2312"/>
          <w:i w:val="0"/>
          <w:iCs w:val="0"/>
          <w:caps w:val="0"/>
          <w:color w:val="2E2F2F"/>
          <w:spacing w:val="12"/>
          <w:kern w:val="0"/>
          <w:sz w:val="32"/>
          <w:szCs w:val="32"/>
          <w:shd w:val="clear" w:fill="FFFFFF"/>
          <w:lang w:val="en-US" w:eastAsia="zh-CN" w:bidi="ar-SA"/>
        </w:rPr>
        <w:t>4.广西科学技术进步奖提名书</w:t>
      </w:r>
    </w:p>
    <w:p w14:paraId="21BF3186">
      <w:pPr>
        <w:pStyle w:val="2"/>
        <w:keepNext w:val="0"/>
        <w:keepLines w:val="0"/>
        <w:pageBreakBefore w:val="0"/>
        <w:kinsoku/>
        <w:overflowPunct/>
        <w:topLinePunct w:val="0"/>
        <w:bidi w:val="0"/>
        <w:snapToGrid/>
        <w:spacing w:line="560" w:lineRule="exact"/>
        <w:ind w:leftChars="200"/>
        <w:textAlignment w:val="auto"/>
        <w:rPr>
          <w:rFonts w:hint="eastAsia" w:ascii="仿宋_GB2312" w:hAnsi="仿宋_GB2312" w:cs="仿宋_GB2312"/>
          <w:lang w:eastAsia="zh-CN"/>
        </w:rPr>
      </w:pPr>
      <w:r>
        <w:rPr>
          <w:rFonts w:hint="eastAsia" w:ascii="仿宋_GB2312" w:hAnsi="仿宋_GB2312" w:cs="仿宋_GB2312"/>
          <w:i w:val="0"/>
          <w:iCs w:val="0"/>
          <w:caps w:val="0"/>
          <w:color w:val="2E2F2F"/>
          <w:spacing w:val="12"/>
          <w:kern w:val="0"/>
          <w:sz w:val="32"/>
          <w:szCs w:val="32"/>
          <w:shd w:val="clear" w:fill="FFFFFF"/>
          <w:lang w:val="en-US" w:eastAsia="zh-CN" w:bidi="ar-SA"/>
        </w:rPr>
        <w:t>5.</w:t>
      </w:r>
      <w:r>
        <w:rPr>
          <w:rFonts w:hint="eastAsia" w:ascii="仿宋_GB2312" w:hAnsi="仿宋_GB2312" w:cs="仿宋_GB2312"/>
          <w:lang w:eastAsia="zh-CN"/>
        </w:rPr>
        <w:t>广西电子学会电子信息科技奖学科设置</w:t>
      </w:r>
    </w:p>
    <w:p w14:paraId="716C46E1">
      <w:pPr>
        <w:pStyle w:val="2"/>
        <w:keepNext w:val="0"/>
        <w:keepLines w:val="0"/>
        <w:pageBreakBefore w:val="0"/>
        <w:kinsoku/>
        <w:overflowPunct/>
        <w:topLinePunct w:val="0"/>
        <w:bidi w:val="0"/>
        <w:snapToGrid/>
        <w:spacing w:line="560" w:lineRule="exact"/>
        <w:textAlignment w:val="auto"/>
        <w:rPr>
          <w:rFonts w:hint="default" w:ascii="仿宋_GB2312" w:hAnsi="仿宋_GB2312" w:cs="仿宋_GB2312"/>
          <w:lang w:val="en-US" w:eastAsia="zh-CN"/>
        </w:rPr>
      </w:pPr>
    </w:p>
    <w:p w14:paraId="61CE90D2">
      <w:pPr>
        <w:keepNext w:val="0"/>
        <w:keepLines w:val="0"/>
        <w:pageBreakBefore w:val="0"/>
        <w:widowControl w:val="0"/>
        <w:kinsoku/>
        <w:wordWrap/>
        <w:overflowPunct/>
        <w:topLinePunct w:val="0"/>
        <w:bidi w:val="0"/>
        <w:snapToGrid/>
        <w:spacing w:line="560" w:lineRule="exact"/>
        <w:ind w:firstLine="688" w:firstLineChars="200"/>
        <w:textAlignment w:val="auto"/>
        <w:rPr>
          <w:rFonts w:hint="eastAsia" w:ascii="仿宋_GB2312" w:hAnsi="仿宋_GB2312" w:eastAsia="仿宋_GB2312" w:cs="仿宋_GB2312"/>
          <w:i w:val="0"/>
          <w:iCs w:val="0"/>
          <w:caps w:val="0"/>
          <w:color w:val="2E2F2F"/>
          <w:spacing w:val="12"/>
          <w:kern w:val="0"/>
          <w:sz w:val="32"/>
          <w:szCs w:val="32"/>
          <w:shd w:val="clear" w:fill="FFFFFF"/>
          <w:lang w:val="en-US" w:eastAsia="zh-CN" w:bidi="ar-SA"/>
        </w:rPr>
      </w:pPr>
    </w:p>
    <w:p w14:paraId="67F359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lang w:eastAsia="zh-CN"/>
        </w:rPr>
      </w:pPr>
    </w:p>
    <w:p w14:paraId="603F8412">
      <w:pPr>
        <w:pStyle w:val="17"/>
        <w:keepNext w:val="0"/>
        <w:keepLines w:val="0"/>
        <w:pageBreakBefore w:val="0"/>
        <w:kinsoku/>
        <w:overflowPunct/>
        <w:topLinePunct w:val="0"/>
        <w:bidi w:val="0"/>
        <w:snapToGrid/>
        <w:spacing w:line="560" w:lineRule="exact"/>
        <w:textAlignment w:val="auto"/>
        <w:rPr>
          <w:rFonts w:hint="eastAsia"/>
          <w:highlight w:val="none"/>
          <w:lang w:eastAsia="zh-CN"/>
        </w:rPr>
      </w:pPr>
    </w:p>
    <w:p w14:paraId="27AD8DFD">
      <w:pPr>
        <w:keepNext w:val="0"/>
        <w:keepLines w:val="0"/>
        <w:pageBreakBefore w:val="0"/>
        <w:widowControl w:val="0"/>
        <w:kinsoku/>
        <w:wordWrap/>
        <w:overflowPunct/>
        <w:topLinePunct w:val="0"/>
        <w:autoSpaceDE/>
        <w:autoSpaceDN/>
        <w:bidi w:val="0"/>
        <w:adjustRightInd/>
        <w:snapToGrid/>
        <w:spacing w:line="560" w:lineRule="exact"/>
        <w:ind w:left="6720" w:leftChars="1500" w:hanging="1920" w:hangingChars="600"/>
        <w:jc w:val="center"/>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广西电子学会</w:t>
      </w:r>
    </w:p>
    <w:p w14:paraId="256B57B2">
      <w:pPr>
        <w:keepNext w:val="0"/>
        <w:keepLines w:val="0"/>
        <w:pageBreakBefore w:val="0"/>
        <w:widowControl w:val="0"/>
        <w:kinsoku/>
        <w:wordWrap/>
        <w:overflowPunct/>
        <w:topLinePunct w:val="0"/>
        <w:autoSpaceDE/>
        <w:autoSpaceDN/>
        <w:bidi w:val="0"/>
        <w:adjustRightInd/>
        <w:snapToGrid/>
        <w:spacing w:line="560" w:lineRule="exact"/>
        <w:ind w:left="6720" w:leftChars="1500" w:hanging="1920" w:hangingChars="600"/>
        <w:jc w:val="center"/>
        <w:textAlignment w:val="auto"/>
        <w:outlineLvl w:val="9"/>
        <w:rPr>
          <w:rFonts w:hint="default"/>
          <w:highlight w:val="none"/>
          <w:lang w:val="en-US" w:eastAsia="zh-CN"/>
        </w:rPr>
      </w:pPr>
      <w:r>
        <w:rPr>
          <w:rFonts w:hint="eastAsia" w:cs="仿宋_GB2312"/>
          <w:sz w:val="32"/>
          <w:szCs w:val="32"/>
          <w:highlight w:val="none"/>
          <w:lang w:val="en-US" w:eastAsia="zh-CN"/>
        </w:rPr>
        <w:t>2025年1</w:t>
      </w:r>
      <w:r>
        <w:rPr>
          <w:rFonts w:hint="eastAsia" w:ascii="仿宋_GB2312" w:hAnsi="仿宋_GB2312" w:eastAsia="仿宋_GB2312" w:cs="仿宋_GB2312"/>
          <w:sz w:val="32"/>
          <w:szCs w:val="32"/>
          <w:highlight w:val="none"/>
          <w:lang w:val="en-US" w:eastAsia="zh-CN"/>
        </w:rPr>
        <w:t>月</w:t>
      </w:r>
      <w:r>
        <w:rPr>
          <w:rFonts w:hint="eastAsia" w:cs="仿宋_GB2312"/>
          <w:sz w:val="32"/>
          <w:szCs w:val="32"/>
          <w:highlight w:val="none"/>
          <w:lang w:val="en-US" w:eastAsia="zh-CN"/>
        </w:rPr>
        <w:t>25</w:t>
      </w:r>
      <w:r>
        <w:rPr>
          <w:rFonts w:hint="eastAsia" w:ascii="仿宋_GB2312" w:hAnsi="仿宋_GB2312" w:eastAsia="仿宋_GB2312" w:cs="仿宋_GB2312"/>
          <w:sz w:val="32"/>
          <w:szCs w:val="32"/>
          <w:highlight w:val="none"/>
          <w:lang w:val="en-US" w:eastAsia="zh-CN"/>
        </w:rPr>
        <w:t>日</w:t>
      </w:r>
    </w:p>
    <w:sectPr>
      <w:footerReference r:id="rId5" w:type="default"/>
      <w:pgSz w:w="11906" w:h="16838"/>
      <w:pgMar w:top="1440" w:right="1486" w:bottom="1738" w:left="1800" w:header="851" w:footer="992" w:gutter="0"/>
      <w:pgNumType w:fmt="decimal" w:start="2"/>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创艺简标宋">
    <w:altName w:val="宋体"/>
    <w:panose1 w:val="00000000000000000000"/>
    <w:charset w:val="86"/>
    <w:family w:val="auto"/>
    <w:pitch w:val="default"/>
    <w:sig w:usb0="00000000" w:usb1="00000000" w:usb2="00000010" w:usb3="00000000" w:csb0="0004000A"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BB1DE">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FF0583">
                          <w:pPr>
                            <w:pStyle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- 1 -</w:t>
                          </w:r>
                          <w:r>
                            <w:rPr>
                              <w:rFonts w:hint="eastAsia" w:ascii="仿宋_GB2312" w:hAnsi="仿宋_GB2312" w:eastAsia="仿宋_GB2312" w:cs="仿宋_GB2312"/>
                              <w:sz w:val="32"/>
                              <w:szCs w:val="32"/>
                              <w:lang w:eastAsia="zh-CN"/>
                            </w:rPr>
                            <w:fldChar w:fldCharType="end"/>
                          </w:r>
                          <w:r>
                            <w:rPr>
                              <w:rFonts w:hint="eastAsia" w:ascii="仿宋_GB2312" w:hAnsi="仿宋_GB2312" w:eastAsia="仿宋_GB2312" w:cs="仿宋_GB2312"/>
                              <w:sz w:val="32"/>
                              <w:szCs w:val="32"/>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5FF0583">
                    <w:pPr>
                      <w:pStyle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- 1 -</w:t>
                    </w:r>
                    <w:r>
                      <w:rPr>
                        <w:rFonts w:hint="eastAsia" w:ascii="仿宋_GB2312" w:hAnsi="仿宋_GB2312" w:eastAsia="仿宋_GB2312" w:cs="仿宋_GB2312"/>
                        <w:sz w:val="32"/>
                        <w:szCs w:val="32"/>
                        <w:lang w:eastAsia="zh-CN"/>
                      </w:rPr>
                      <w:fldChar w:fldCharType="end"/>
                    </w:r>
                    <w:r>
                      <w:rPr>
                        <w:rFonts w:hint="eastAsia" w:ascii="仿宋_GB2312" w:hAnsi="仿宋_GB2312" w:eastAsia="仿宋_GB2312" w:cs="仿宋_GB2312"/>
                        <w:sz w:val="32"/>
                        <w:szCs w:val="32"/>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E652C"/>
    <w:multiLevelType w:val="singleLevel"/>
    <w:tmpl w:val="405E652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HorizontalSpacing w:val="181"/>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3MzZlY2NmM2E2Njg3OTQ3MTVkY2VkYjFjNjM5MmYifQ=="/>
  </w:docVars>
  <w:rsids>
    <w:rsidRoot w:val="00921F25"/>
    <w:rsid w:val="000012CA"/>
    <w:rsid w:val="00003EA2"/>
    <w:rsid w:val="00004F68"/>
    <w:rsid w:val="00017155"/>
    <w:rsid w:val="000175ED"/>
    <w:rsid w:val="0001787B"/>
    <w:rsid w:val="000278D5"/>
    <w:rsid w:val="00034FF8"/>
    <w:rsid w:val="00037489"/>
    <w:rsid w:val="00037CC9"/>
    <w:rsid w:val="00053638"/>
    <w:rsid w:val="00064A2E"/>
    <w:rsid w:val="00076364"/>
    <w:rsid w:val="00077274"/>
    <w:rsid w:val="000922D2"/>
    <w:rsid w:val="00097567"/>
    <w:rsid w:val="000A481C"/>
    <w:rsid w:val="000C1689"/>
    <w:rsid w:val="000C17D5"/>
    <w:rsid w:val="000C5299"/>
    <w:rsid w:val="000C7C35"/>
    <w:rsid w:val="000D305F"/>
    <w:rsid w:val="000D3947"/>
    <w:rsid w:val="000E0294"/>
    <w:rsid w:val="000E18C2"/>
    <w:rsid w:val="000E437E"/>
    <w:rsid w:val="0010688F"/>
    <w:rsid w:val="00115C9B"/>
    <w:rsid w:val="001175F4"/>
    <w:rsid w:val="00121C0C"/>
    <w:rsid w:val="00121C4C"/>
    <w:rsid w:val="00122E55"/>
    <w:rsid w:val="00124DD7"/>
    <w:rsid w:val="00131978"/>
    <w:rsid w:val="00132A58"/>
    <w:rsid w:val="00133A71"/>
    <w:rsid w:val="0014090B"/>
    <w:rsid w:val="00156CC2"/>
    <w:rsid w:val="001647A5"/>
    <w:rsid w:val="00165CED"/>
    <w:rsid w:val="00181EB7"/>
    <w:rsid w:val="00186E0A"/>
    <w:rsid w:val="001A48DE"/>
    <w:rsid w:val="001B0A23"/>
    <w:rsid w:val="001B7610"/>
    <w:rsid w:val="001C13A3"/>
    <w:rsid w:val="001D1D99"/>
    <w:rsid w:val="001D7A51"/>
    <w:rsid w:val="001D7F24"/>
    <w:rsid w:val="001E0865"/>
    <w:rsid w:val="002039D8"/>
    <w:rsid w:val="00205CD6"/>
    <w:rsid w:val="00205D7C"/>
    <w:rsid w:val="002327A0"/>
    <w:rsid w:val="00253EAF"/>
    <w:rsid w:val="00266AA3"/>
    <w:rsid w:val="002702F5"/>
    <w:rsid w:val="00281F52"/>
    <w:rsid w:val="00292FD8"/>
    <w:rsid w:val="002940C2"/>
    <w:rsid w:val="002A0D4A"/>
    <w:rsid w:val="002A4809"/>
    <w:rsid w:val="002B6445"/>
    <w:rsid w:val="002D4F10"/>
    <w:rsid w:val="002D5B6F"/>
    <w:rsid w:val="002E3B0E"/>
    <w:rsid w:val="002E4CC8"/>
    <w:rsid w:val="002F3B66"/>
    <w:rsid w:val="00301E0D"/>
    <w:rsid w:val="00310692"/>
    <w:rsid w:val="00316ED0"/>
    <w:rsid w:val="00327101"/>
    <w:rsid w:val="003322D0"/>
    <w:rsid w:val="0033612E"/>
    <w:rsid w:val="00341055"/>
    <w:rsid w:val="00344169"/>
    <w:rsid w:val="00344A04"/>
    <w:rsid w:val="00345B79"/>
    <w:rsid w:val="00356CD0"/>
    <w:rsid w:val="00375933"/>
    <w:rsid w:val="003860C2"/>
    <w:rsid w:val="00390B27"/>
    <w:rsid w:val="00397CE0"/>
    <w:rsid w:val="003A59C6"/>
    <w:rsid w:val="003A79C5"/>
    <w:rsid w:val="003B0FFD"/>
    <w:rsid w:val="003B48C3"/>
    <w:rsid w:val="003B5739"/>
    <w:rsid w:val="003B6E1C"/>
    <w:rsid w:val="003C3934"/>
    <w:rsid w:val="003E52CE"/>
    <w:rsid w:val="003E65DB"/>
    <w:rsid w:val="003F42B4"/>
    <w:rsid w:val="003F59EF"/>
    <w:rsid w:val="00405011"/>
    <w:rsid w:val="00412D61"/>
    <w:rsid w:val="0041501A"/>
    <w:rsid w:val="00424EEB"/>
    <w:rsid w:val="00427811"/>
    <w:rsid w:val="0043452A"/>
    <w:rsid w:val="00435ABF"/>
    <w:rsid w:val="00436A88"/>
    <w:rsid w:val="00441542"/>
    <w:rsid w:val="00441569"/>
    <w:rsid w:val="004662A2"/>
    <w:rsid w:val="00471CBC"/>
    <w:rsid w:val="004765FF"/>
    <w:rsid w:val="00487706"/>
    <w:rsid w:val="00492F60"/>
    <w:rsid w:val="004A32D6"/>
    <w:rsid w:val="004D2534"/>
    <w:rsid w:val="004D2614"/>
    <w:rsid w:val="004D30BD"/>
    <w:rsid w:val="004E0336"/>
    <w:rsid w:val="004E5551"/>
    <w:rsid w:val="004F1C8C"/>
    <w:rsid w:val="004F3348"/>
    <w:rsid w:val="004F49B2"/>
    <w:rsid w:val="004F7FE0"/>
    <w:rsid w:val="005040D8"/>
    <w:rsid w:val="00515A72"/>
    <w:rsid w:val="00516A05"/>
    <w:rsid w:val="0051735B"/>
    <w:rsid w:val="005211A6"/>
    <w:rsid w:val="005246B1"/>
    <w:rsid w:val="005310A8"/>
    <w:rsid w:val="005354FF"/>
    <w:rsid w:val="005431D2"/>
    <w:rsid w:val="00543610"/>
    <w:rsid w:val="005452FC"/>
    <w:rsid w:val="00565455"/>
    <w:rsid w:val="00576FAE"/>
    <w:rsid w:val="005879D5"/>
    <w:rsid w:val="00590D61"/>
    <w:rsid w:val="00592B0C"/>
    <w:rsid w:val="0059633F"/>
    <w:rsid w:val="005A7626"/>
    <w:rsid w:val="005C02F4"/>
    <w:rsid w:val="005C1230"/>
    <w:rsid w:val="005E306B"/>
    <w:rsid w:val="005E7067"/>
    <w:rsid w:val="005F47EC"/>
    <w:rsid w:val="00617B7F"/>
    <w:rsid w:val="00626847"/>
    <w:rsid w:val="0062776C"/>
    <w:rsid w:val="00630637"/>
    <w:rsid w:val="00647C66"/>
    <w:rsid w:val="0066238B"/>
    <w:rsid w:val="006639CD"/>
    <w:rsid w:val="006701F2"/>
    <w:rsid w:val="0069192B"/>
    <w:rsid w:val="006A3101"/>
    <w:rsid w:val="006C5634"/>
    <w:rsid w:val="006D403E"/>
    <w:rsid w:val="006D614D"/>
    <w:rsid w:val="006E5435"/>
    <w:rsid w:val="006F2C92"/>
    <w:rsid w:val="006F6710"/>
    <w:rsid w:val="00701067"/>
    <w:rsid w:val="00702570"/>
    <w:rsid w:val="007108D6"/>
    <w:rsid w:val="0071689E"/>
    <w:rsid w:val="00727858"/>
    <w:rsid w:val="00730024"/>
    <w:rsid w:val="0073095B"/>
    <w:rsid w:val="00732669"/>
    <w:rsid w:val="00746A8B"/>
    <w:rsid w:val="0075191A"/>
    <w:rsid w:val="00771344"/>
    <w:rsid w:val="00773FFA"/>
    <w:rsid w:val="0078304D"/>
    <w:rsid w:val="007842C8"/>
    <w:rsid w:val="00786F14"/>
    <w:rsid w:val="007911FF"/>
    <w:rsid w:val="00791B6D"/>
    <w:rsid w:val="0079552F"/>
    <w:rsid w:val="007A213E"/>
    <w:rsid w:val="007B6248"/>
    <w:rsid w:val="007D2F65"/>
    <w:rsid w:val="007D53E2"/>
    <w:rsid w:val="007E6B34"/>
    <w:rsid w:val="00801360"/>
    <w:rsid w:val="008055B8"/>
    <w:rsid w:val="00806282"/>
    <w:rsid w:val="00810FA9"/>
    <w:rsid w:val="0081456E"/>
    <w:rsid w:val="0081716D"/>
    <w:rsid w:val="0083071D"/>
    <w:rsid w:val="00832356"/>
    <w:rsid w:val="00847F01"/>
    <w:rsid w:val="008545A0"/>
    <w:rsid w:val="00865AB3"/>
    <w:rsid w:val="00882E6D"/>
    <w:rsid w:val="00883703"/>
    <w:rsid w:val="00887D15"/>
    <w:rsid w:val="00892912"/>
    <w:rsid w:val="00895810"/>
    <w:rsid w:val="008A510F"/>
    <w:rsid w:val="008B56C1"/>
    <w:rsid w:val="008D34D4"/>
    <w:rsid w:val="008D453C"/>
    <w:rsid w:val="008D69ED"/>
    <w:rsid w:val="008E6606"/>
    <w:rsid w:val="00900F2D"/>
    <w:rsid w:val="00903663"/>
    <w:rsid w:val="00905B44"/>
    <w:rsid w:val="00915B72"/>
    <w:rsid w:val="00921F25"/>
    <w:rsid w:val="0092665A"/>
    <w:rsid w:val="00933A44"/>
    <w:rsid w:val="00953011"/>
    <w:rsid w:val="00962E69"/>
    <w:rsid w:val="00984A6A"/>
    <w:rsid w:val="00990CE8"/>
    <w:rsid w:val="0099247A"/>
    <w:rsid w:val="00993E63"/>
    <w:rsid w:val="00995872"/>
    <w:rsid w:val="009A7C9A"/>
    <w:rsid w:val="009C6947"/>
    <w:rsid w:val="009D3ECF"/>
    <w:rsid w:val="009D66FD"/>
    <w:rsid w:val="009E3698"/>
    <w:rsid w:val="009E4C56"/>
    <w:rsid w:val="009E4DA0"/>
    <w:rsid w:val="009E7DCD"/>
    <w:rsid w:val="009F38EF"/>
    <w:rsid w:val="00A02B9C"/>
    <w:rsid w:val="00A03255"/>
    <w:rsid w:val="00A034CF"/>
    <w:rsid w:val="00A04061"/>
    <w:rsid w:val="00A31504"/>
    <w:rsid w:val="00A332DB"/>
    <w:rsid w:val="00A37B95"/>
    <w:rsid w:val="00A46A67"/>
    <w:rsid w:val="00A46C27"/>
    <w:rsid w:val="00A50DCA"/>
    <w:rsid w:val="00A540B0"/>
    <w:rsid w:val="00A56A2A"/>
    <w:rsid w:val="00A622CA"/>
    <w:rsid w:val="00A62866"/>
    <w:rsid w:val="00A72877"/>
    <w:rsid w:val="00A829B9"/>
    <w:rsid w:val="00A8364B"/>
    <w:rsid w:val="00A85C03"/>
    <w:rsid w:val="00A8614B"/>
    <w:rsid w:val="00A9133C"/>
    <w:rsid w:val="00A91B2D"/>
    <w:rsid w:val="00A9236E"/>
    <w:rsid w:val="00AA2814"/>
    <w:rsid w:val="00AB5E61"/>
    <w:rsid w:val="00AC0A0F"/>
    <w:rsid w:val="00AC1E6C"/>
    <w:rsid w:val="00AC4C8E"/>
    <w:rsid w:val="00AC4CA5"/>
    <w:rsid w:val="00AC7E9F"/>
    <w:rsid w:val="00AE0E59"/>
    <w:rsid w:val="00AE1387"/>
    <w:rsid w:val="00AE14BA"/>
    <w:rsid w:val="00AF0639"/>
    <w:rsid w:val="00AF06CE"/>
    <w:rsid w:val="00AF23E1"/>
    <w:rsid w:val="00AF7CAD"/>
    <w:rsid w:val="00B06249"/>
    <w:rsid w:val="00B066E2"/>
    <w:rsid w:val="00B173FA"/>
    <w:rsid w:val="00B22F35"/>
    <w:rsid w:val="00B2583A"/>
    <w:rsid w:val="00B31F6A"/>
    <w:rsid w:val="00B34369"/>
    <w:rsid w:val="00B37914"/>
    <w:rsid w:val="00B411A4"/>
    <w:rsid w:val="00B51B0A"/>
    <w:rsid w:val="00B5299F"/>
    <w:rsid w:val="00B52C19"/>
    <w:rsid w:val="00B83DBE"/>
    <w:rsid w:val="00BA0A05"/>
    <w:rsid w:val="00BA27D6"/>
    <w:rsid w:val="00BA30E8"/>
    <w:rsid w:val="00BB17AD"/>
    <w:rsid w:val="00BB19EF"/>
    <w:rsid w:val="00BB76AF"/>
    <w:rsid w:val="00BE17A8"/>
    <w:rsid w:val="00BE6623"/>
    <w:rsid w:val="00BE735A"/>
    <w:rsid w:val="00BF487E"/>
    <w:rsid w:val="00C16316"/>
    <w:rsid w:val="00C20346"/>
    <w:rsid w:val="00C2343F"/>
    <w:rsid w:val="00C237F2"/>
    <w:rsid w:val="00C31020"/>
    <w:rsid w:val="00C37A80"/>
    <w:rsid w:val="00C52580"/>
    <w:rsid w:val="00C558F3"/>
    <w:rsid w:val="00C5659C"/>
    <w:rsid w:val="00C63FEA"/>
    <w:rsid w:val="00C76847"/>
    <w:rsid w:val="00C86943"/>
    <w:rsid w:val="00C9016A"/>
    <w:rsid w:val="00C93FAE"/>
    <w:rsid w:val="00C971A6"/>
    <w:rsid w:val="00CC462D"/>
    <w:rsid w:val="00CC52EE"/>
    <w:rsid w:val="00CD09CD"/>
    <w:rsid w:val="00CD5E80"/>
    <w:rsid w:val="00CE0330"/>
    <w:rsid w:val="00CE1241"/>
    <w:rsid w:val="00CE30A6"/>
    <w:rsid w:val="00CF2289"/>
    <w:rsid w:val="00CF4905"/>
    <w:rsid w:val="00D04142"/>
    <w:rsid w:val="00D14D31"/>
    <w:rsid w:val="00D269F8"/>
    <w:rsid w:val="00D51416"/>
    <w:rsid w:val="00D5199E"/>
    <w:rsid w:val="00D540F5"/>
    <w:rsid w:val="00D61B04"/>
    <w:rsid w:val="00D64853"/>
    <w:rsid w:val="00D71220"/>
    <w:rsid w:val="00D72553"/>
    <w:rsid w:val="00D74784"/>
    <w:rsid w:val="00D777FE"/>
    <w:rsid w:val="00D805D9"/>
    <w:rsid w:val="00D8093C"/>
    <w:rsid w:val="00D938AC"/>
    <w:rsid w:val="00DA06E2"/>
    <w:rsid w:val="00DA0F15"/>
    <w:rsid w:val="00DA2848"/>
    <w:rsid w:val="00DA445D"/>
    <w:rsid w:val="00DA51D5"/>
    <w:rsid w:val="00DA55F2"/>
    <w:rsid w:val="00DB66F9"/>
    <w:rsid w:val="00DC0B52"/>
    <w:rsid w:val="00DC308F"/>
    <w:rsid w:val="00DC63EA"/>
    <w:rsid w:val="00DD2658"/>
    <w:rsid w:val="00DD4A35"/>
    <w:rsid w:val="00DE3917"/>
    <w:rsid w:val="00DF734A"/>
    <w:rsid w:val="00E0223E"/>
    <w:rsid w:val="00E0517E"/>
    <w:rsid w:val="00E07DFD"/>
    <w:rsid w:val="00E1239E"/>
    <w:rsid w:val="00E13EAC"/>
    <w:rsid w:val="00E22024"/>
    <w:rsid w:val="00E34EFC"/>
    <w:rsid w:val="00E351A2"/>
    <w:rsid w:val="00E363B1"/>
    <w:rsid w:val="00E4234D"/>
    <w:rsid w:val="00E45F2D"/>
    <w:rsid w:val="00E4604F"/>
    <w:rsid w:val="00E47EBB"/>
    <w:rsid w:val="00E62B09"/>
    <w:rsid w:val="00E63C48"/>
    <w:rsid w:val="00E65A19"/>
    <w:rsid w:val="00E661ED"/>
    <w:rsid w:val="00E87C18"/>
    <w:rsid w:val="00E90991"/>
    <w:rsid w:val="00E90AD2"/>
    <w:rsid w:val="00EA43B3"/>
    <w:rsid w:val="00EB0D5E"/>
    <w:rsid w:val="00EB3972"/>
    <w:rsid w:val="00EB73C5"/>
    <w:rsid w:val="00EC2F49"/>
    <w:rsid w:val="00ED3A11"/>
    <w:rsid w:val="00ED4A1E"/>
    <w:rsid w:val="00EE2BEB"/>
    <w:rsid w:val="00EF0600"/>
    <w:rsid w:val="00F11373"/>
    <w:rsid w:val="00F128F0"/>
    <w:rsid w:val="00F14CE0"/>
    <w:rsid w:val="00F30D78"/>
    <w:rsid w:val="00F328F3"/>
    <w:rsid w:val="00F45DA2"/>
    <w:rsid w:val="00F525CB"/>
    <w:rsid w:val="00F635D2"/>
    <w:rsid w:val="00F71863"/>
    <w:rsid w:val="00F749B6"/>
    <w:rsid w:val="00F77288"/>
    <w:rsid w:val="00F94F10"/>
    <w:rsid w:val="00FB014B"/>
    <w:rsid w:val="00FB5388"/>
    <w:rsid w:val="00FD024E"/>
    <w:rsid w:val="00FE3058"/>
    <w:rsid w:val="00FE5EF6"/>
    <w:rsid w:val="00FE6177"/>
    <w:rsid w:val="00FF673F"/>
    <w:rsid w:val="00FF7863"/>
    <w:rsid w:val="01F543AE"/>
    <w:rsid w:val="0297724C"/>
    <w:rsid w:val="053013D5"/>
    <w:rsid w:val="0AB576C8"/>
    <w:rsid w:val="0B8A04E9"/>
    <w:rsid w:val="0D5D7368"/>
    <w:rsid w:val="0F530254"/>
    <w:rsid w:val="12F72695"/>
    <w:rsid w:val="14866BCF"/>
    <w:rsid w:val="15F84C3F"/>
    <w:rsid w:val="161E3D58"/>
    <w:rsid w:val="16847D86"/>
    <w:rsid w:val="1E4B053E"/>
    <w:rsid w:val="1F2C538C"/>
    <w:rsid w:val="1F443F94"/>
    <w:rsid w:val="24A57561"/>
    <w:rsid w:val="299C24BF"/>
    <w:rsid w:val="2A226127"/>
    <w:rsid w:val="2BC06D81"/>
    <w:rsid w:val="2D2B1D18"/>
    <w:rsid w:val="313E55B0"/>
    <w:rsid w:val="34165A62"/>
    <w:rsid w:val="34192F42"/>
    <w:rsid w:val="345635B0"/>
    <w:rsid w:val="35074FCD"/>
    <w:rsid w:val="37FF0276"/>
    <w:rsid w:val="39BF6CBF"/>
    <w:rsid w:val="3B55377C"/>
    <w:rsid w:val="3D340252"/>
    <w:rsid w:val="3ED267D0"/>
    <w:rsid w:val="3EE659A1"/>
    <w:rsid w:val="40BA6684"/>
    <w:rsid w:val="416127D1"/>
    <w:rsid w:val="41783E62"/>
    <w:rsid w:val="41CC7332"/>
    <w:rsid w:val="42F50BC5"/>
    <w:rsid w:val="433A0F95"/>
    <w:rsid w:val="458E1474"/>
    <w:rsid w:val="47600C8F"/>
    <w:rsid w:val="493A066B"/>
    <w:rsid w:val="499D66C6"/>
    <w:rsid w:val="4C5319A3"/>
    <w:rsid w:val="4CB229BF"/>
    <w:rsid w:val="4E277BC4"/>
    <w:rsid w:val="5339438F"/>
    <w:rsid w:val="56FE717D"/>
    <w:rsid w:val="57C60BD2"/>
    <w:rsid w:val="57E3223E"/>
    <w:rsid w:val="586C4558"/>
    <w:rsid w:val="5ADF5959"/>
    <w:rsid w:val="5B245EBB"/>
    <w:rsid w:val="5DE93DB7"/>
    <w:rsid w:val="5F36693B"/>
    <w:rsid w:val="61D85F60"/>
    <w:rsid w:val="63B1691D"/>
    <w:rsid w:val="64BE3EE7"/>
    <w:rsid w:val="6537730E"/>
    <w:rsid w:val="662A71D9"/>
    <w:rsid w:val="663E4DA4"/>
    <w:rsid w:val="67A220AD"/>
    <w:rsid w:val="68153F9D"/>
    <w:rsid w:val="69F438D6"/>
    <w:rsid w:val="6B3D7778"/>
    <w:rsid w:val="6EBF0AAE"/>
    <w:rsid w:val="74FA567D"/>
    <w:rsid w:val="76B47C91"/>
    <w:rsid w:val="76EE4758"/>
    <w:rsid w:val="77424B87"/>
    <w:rsid w:val="7B5B76F6"/>
    <w:rsid w:val="7B9D368B"/>
    <w:rsid w:val="7D840790"/>
    <w:rsid w:val="7E083860"/>
    <w:rsid w:val="7F63232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420" w:firstLineChars="200"/>
      <w:jc w:val="both"/>
    </w:pPr>
    <w:rPr>
      <w:rFonts w:ascii="仿宋_GB2312" w:hAnsi="仿宋_GB2312" w:eastAsia="仿宋_GB2312" w:cs="Times New Roman"/>
      <w:kern w:val="2"/>
      <w:sz w:val="32"/>
      <w:szCs w:val="24"/>
      <w:lang w:val="en-US" w:eastAsia="zh-CN" w:bidi="ar-SA"/>
    </w:rPr>
  </w:style>
  <w:style w:type="paragraph" w:styleId="3">
    <w:name w:val="heading 1"/>
    <w:basedOn w:val="1"/>
    <w:next w:val="1"/>
    <w:autoRedefine/>
    <w:qFormat/>
    <w:locked/>
    <w:uiPriority w:val="0"/>
    <w:pPr>
      <w:keepNext/>
      <w:keepLines/>
      <w:spacing w:before="340" w:beforeLines="0" w:beforeAutospacing="0" w:after="330" w:afterLines="0" w:afterAutospacing="0" w:line="576" w:lineRule="auto"/>
      <w:jc w:val="center"/>
      <w:outlineLvl w:val="0"/>
    </w:pPr>
    <w:rPr>
      <w:rFonts w:eastAsia="方正小标宋简体"/>
      <w:kern w:val="44"/>
      <w:sz w:val="44"/>
    </w:rPr>
  </w:style>
  <w:style w:type="paragraph" w:styleId="4">
    <w:name w:val="heading 2"/>
    <w:basedOn w:val="1"/>
    <w:next w:val="1"/>
    <w:autoRedefine/>
    <w:unhideWhenUsed/>
    <w:qFormat/>
    <w:locked/>
    <w:uiPriority w:val="0"/>
    <w:pPr>
      <w:keepNext w:val="0"/>
      <w:keepLines w:val="0"/>
      <w:spacing w:before="260" w:beforeLines="0" w:beforeAutospacing="0" w:after="260" w:afterLines="0" w:afterAutospacing="0" w:line="413" w:lineRule="auto"/>
      <w:ind w:firstLine="420" w:firstLineChars="200"/>
      <w:jc w:val="left"/>
      <w:outlineLvl w:val="1"/>
    </w:pPr>
    <w:rPr>
      <w:rFonts w:ascii="Arial" w:hAnsi="Arial" w:eastAsia="黑体"/>
      <w:b/>
    </w:rPr>
  </w:style>
  <w:style w:type="paragraph" w:styleId="5">
    <w:name w:val="heading 3"/>
    <w:basedOn w:val="1"/>
    <w:next w:val="1"/>
    <w:autoRedefine/>
    <w:unhideWhenUsed/>
    <w:qFormat/>
    <w:locked/>
    <w:uiPriority w:val="0"/>
    <w:pPr>
      <w:spacing w:beforeAutospacing="1" w:afterAutospacing="1" w:line="560" w:lineRule="exact"/>
      <w:ind w:firstLine="420" w:firstLineChars="200"/>
      <w:jc w:val="left"/>
      <w:outlineLvl w:val="2"/>
    </w:pPr>
    <w:rPr>
      <w:rFonts w:hint="eastAsia" w:ascii="宋体" w:hAnsi="宋体" w:eastAsia="楷体" w:cs="宋体"/>
      <w:b/>
      <w:kern w:val="0"/>
      <w:sz w:val="32"/>
      <w:szCs w:val="27"/>
      <w:lang w:bidi="ar"/>
    </w:rPr>
  </w:style>
  <w:style w:type="paragraph" w:styleId="6">
    <w:name w:val="heading 4"/>
    <w:basedOn w:val="1"/>
    <w:next w:val="1"/>
    <w:autoRedefine/>
    <w:unhideWhenUsed/>
    <w:qFormat/>
    <w:locked/>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19"/>
    <w:autoRedefine/>
    <w:qFormat/>
    <w:uiPriority w:val="99"/>
    <w:rPr>
      <w:rFonts w:ascii="宋体" w:hAnsi="Courier New"/>
      <w:szCs w:val="21"/>
    </w:rPr>
  </w:style>
  <w:style w:type="paragraph" w:styleId="7">
    <w:name w:val="Body Text Indent"/>
    <w:basedOn w:val="1"/>
    <w:link w:val="23"/>
    <w:autoRedefine/>
    <w:qFormat/>
    <w:uiPriority w:val="0"/>
    <w:pPr>
      <w:ind w:firstLine="680"/>
    </w:pPr>
    <w:rPr>
      <w:rFonts w:ascii="仿宋_GB2312" w:hAnsi="创艺简标宋" w:eastAsia="仿宋_GB2312"/>
      <w:sz w:val="32"/>
      <w:szCs w:val="20"/>
    </w:rPr>
  </w:style>
  <w:style w:type="paragraph" w:styleId="8">
    <w:name w:val="Balloon Text"/>
    <w:basedOn w:val="1"/>
    <w:link w:val="20"/>
    <w:autoRedefine/>
    <w:semiHidden/>
    <w:qFormat/>
    <w:uiPriority w:val="99"/>
    <w:rPr>
      <w:sz w:val="18"/>
      <w:szCs w:val="18"/>
    </w:rPr>
  </w:style>
  <w:style w:type="paragraph" w:styleId="9">
    <w:name w:val="footer"/>
    <w:basedOn w:val="1"/>
    <w:link w:val="21"/>
    <w:autoRedefine/>
    <w:qFormat/>
    <w:uiPriority w:val="99"/>
    <w:pPr>
      <w:tabs>
        <w:tab w:val="center" w:pos="4153"/>
        <w:tab w:val="right" w:pos="8306"/>
      </w:tabs>
      <w:snapToGrid w:val="0"/>
      <w:jc w:val="left"/>
    </w:pPr>
    <w:rPr>
      <w:sz w:val="18"/>
      <w:szCs w:val="18"/>
    </w:rPr>
  </w:style>
  <w:style w:type="paragraph" w:styleId="10">
    <w:name w:val="header"/>
    <w:basedOn w:val="1"/>
    <w:link w:val="22"/>
    <w:autoRedefine/>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autoRedefine/>
    <w:qFormat/>
    <w:locked/>
    <w:uiPriority w:val="22"/>
    <w:rPr>
      <w:b/>
      <w:bCs/>
    </w:rPr>
  </w:style>
  <w:style w:type="character" w:styleId="16">
    <w:name w:val="Hyperlink"/>
    <w:autoRedefine/>
    <w:qFormat/>
    <w:uiPriority w:val="99"/>
    <w:rPr>
      <w:rFonts w:cs="Times New Roman"/>
      <w:color w:val="0000FF"/>
      <w:u w:val="single"/>
    </w:rPr>
  </w:style>
  <w:style w:type="paragraph" w:customStyle="1" w:styleId="17">
    <w:name w:val="Default"/>
    <w:next w:val="18"/>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TOC 标题1"/>
    <w:next w:val="1"/>
    <w:autoRedefine/>
    <w:qFormat/>
    <w:uiPriority w:val="0"/>
    <w:pPr>
      <w:wordWrap w:val="0"/>
    </w:pPr>
    <w:rPr>
      <w:rFonts w:ascii="Times New Roman" w:hAnsi="Times New Roman" w:eastAsia="宋体" w:cs="Times New Roman"/>
      <w:sz w:val="32"/>
      <w:lang w:val="en-US" w:eastAsia="zh-CN" w:bidi="ar-SA"/>
    </w:rPr>
  </w:style>
  <w:style w:type="character" w:customStyle="1" w:styleId="19">
    <w:name w:val="纯文本 Char"/>
    <w:link w:val="2"/>
    <w:autoRedefine/>
    <w:semiHidden/>
    <w:qFormat/>
    <w:locked/>
    <w:uiPriority w:val="99"/>
    <w:rPr>
      <w:rFonts w:ascii="宋体" w:hAnsi="Courier New" w:cs="Courier New"/>
      <w:sz w:val="21"/>
      <w:szCs w:val="21"/>
    </w:rPr>
  </w:style>
  <w:style w:type="character" w:customStyle="1" w:styleId="20">
    <w:name w:val="批注框文本 Char"/>
    <w:link w:val="8"/>
    <w:autoRedefine/>
    <w:semiHidden/>
    <w:qFormat/>
    <w:locked/>
    <w:uiPriority w:val="99"/>
    <w:rPr>
      <w:rFonts w:cs="Times New Roman"/>
      <w:sz w:val="2"/>
    </w:rPr>
  </w:style>
  <w:style w:type="character" w:customStyle="1" w:styleId="21">
    <w:name w:val="页脚 Char"/>
    <w:link w:val="9"/>
    <w:autoRedefine/>
    <w:qFormat/>
    <w:locked/>
    <w:uiPriority w:val="99"/>
    <w:rPr>
      <w:rFonts w:cs="Times New Roman"/>
      <w:kern w:val="2"/>
      <w:sz w:val="18"/>
      <w:szCs w:val="18"/>
    </w:rPr>
  </w:style>
  <w:style w:type="character" w:customStyle="1" w:styleId="22">
    <w:name w:val="页眉 Char"/>
    <w:link w:val="10"/>
    <w:autoRedefine/>
    <w:qFormat/>
    <w:locked/>
    <w:uiPriority w:val="99"/>
    <w:rPr>
      <w:rFonts w:cs="Times New Roman"/>
      <w:kern w:val="2"/>
      <w:sz w:val="18"/>
      <w:szCs w:val="18"/>
    </w:rPr>
  </w:style>
  <w:style w:type="character" w:customStyle="1" w:styleId="23">
    <w:name w:val="正文文本缩进 Char"/>
    <w:link w:val="7"/>
    <w:autoRedefine/>
    <w:qFormat/>
    <w:uiPriority w:val="0"/>
    <w:rPr>
      <w:rFonts w:ascii="仿宋_GB2312" w:hAnsi="创艺简标宋" w:eastAsia="仿宋_GB2312"/>
      <w:kern w:val="2"/>
      <w:sz w:val="32"/>
    </w:rPr>
  </w:style>
  <w:style w:type="paragraph" w:customStyle="1" w:styleId="24">
    <w:name w:val="正文-2字符首行缩进"/>
    <w:basedOn w:val="1"/>
    <w:link w:val="25"/>
    <w:autoRedefine/>
    <w:qFormat/>
    <w:uiPriority w:val="0"/>
    <w:pPr>
      <w:spacing w:line="360" w:lineRule="auto"/>
      <w:ind w:firstLine="200" w:firstLineChars="200"/>
    </w:pPr>
    <w:rPr>
      <w:rFonts w:ascii="仿宋_GB2312" w:hAnsi="Calibri" w:eastAsia="仿宋_GB2312"/>
      <w:kern w:val="0"/>
      <w:sz w:val="28"/>
      <w:szCs w:val="22"/>
    </w:rPr>
  </w:style>
  <w:style w:type="character" w:customStyle="1" w:styleId="25">
    <w:name w:val="正文-2字符首行缩进 Char"/>
    <w:link w:val="24"/>
    <w:autoRedefine/>
    <w:qFormat/>
    <w:uiPriority w:val="0"/>
    <w:rPr>
      <w:rFonts w:ascii="仿宋_GB2312" w:hAnsi="Calibri" w:eastAsia="仿宋_GB2312"/>
      <w:sz w:val="28"/>
      <w:szCs w:val="22"/>
    </w:rPr>
  </w:style>
  <w:style w:type="character" w:customStyle="1" w:styleId="26">
    <w:name w:val="cy0818"/>
    <w:basedOn w:val="14"/>
    <w:autoRedefine/>
    <w:qFormat/>
    <w:uiPriority w:val="0"/>
  </w:style>
  <w:style w:type="character" w:customStyle="1" w:styleId="27">
    <w:name w:val="i0lt71k5w9"/>
    <w:basedOn w:val="14"/>
    <w:autoRedefine/>
    <w:qFormat/>
    <w:uiPriority w:val="0"/>
  </w:style>
  <w:style w:type="character" w:customStyle="1" w:styleId="28">
    <w:name w:val="av8scebf24"/>
    <w:basedOn w:val="14"/>
    <w:autoRedefine/>
    <w:qFormat/>
    <w:uiPriority w:val="0"/>
  </w:style>
  <w:style w:type="character" w:customStyle="1" w:styleId="29">
    <w:name w:val="o84rwqq"/>
    <w:basedOn w:val="14"/>
    <w:autoRedefine/>
    <w:qFormat/>
    <w:uiPriority w:val="0"/>
  </w:style>
  <w:style w:type="character" w:customStyle="1" w:styleId="30">
    <w:name w:val="qd7f33w60"/>
    <w:basedOn w:val="14"/>
    <w:autoRedefine/>
    <w:qFormat/>
    <w:uiPriority w:val="0"/>
  </w:style>
  <w:style w:type="character" w:customStyle="1" w:styleId="31">
    <w:name w:val="mlrhw20"/>
    <w:basedOn w:val="14"/>
    <w:autoRedefine/>
    <w:qFormat/>
    <w:uiPriority w:val="0"/>
  </w:style>
  <w:style w:type="character" w:customStyle="1" w:styleId="32">
    <w:name w:val="amke445ccap"/>
    <w:basedOn w:val="14"/>
    <w:autoRedefine/>
    <w:qFormat/>
    <w:uiPriority w:val="0"/>
  </w:style>
  <w:style w:type="character" w:customStyle="1" w:styleId="33">
    <w:name w:val="u70ax8c"/>
    <w:basedOn w:val="14"/>
    <w:autoRedefine/>
    <w:qFormat/>
    <w:uiPriority w:val="0"/>
  </w:style>
  <w:style w:type="paragraph" w:customStyle="1" w:styleId="34">
    <w:name w:val="Char Char Char Char"/>
    <w:basedOn w:val="1"/>
    <w:autoRedefine/>
    <w:qFormat/>
    <w:uiPriority w:val="0"/>
    <w:rPr>
      <w:rFonts w:ascii="Tahoma" w:hAnsi="Tahoma"/>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1517</Words>
  <Characters>1604</Characters>
  <Lines>2</Lines>
  <Paragraphs>1</Paragraphs>
  <TotalTime>15</TotalTime>
  <ScaleCrop>false</ScaleCrop>
  <LinksUpToDate>false</LinksUpToDate>
  <CharactersWithSpaces>1610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2024-01-26T08:29:00Z</dcterms:created>
  <dc:creator>微软用户</dc:creator>
  <cp:lastModifiedBy>我叫小小宁呀</cp:lastModifiedBy>
  <cp:lastPrinted>2023-02-27T02:46:00Z</cp:lastPrinted>
  <dcterms:modified xsi:type="dcterms:W3CDTF">2025-01-24T02:41:08Z</dcterms:modified>
  <dc:title>广西电子学会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9417D66303254C449126782BF33C62CB_13</vt:lpwstr>
  </property>
  <property fmtid="{D5CDD505-2E9C-101B-9397-08002B2CF9AE}" pid="4" name="KSOTemplateDocerSaveRecord">
    <vt:lpwstr>eyJoZGlkIjoiMGU3MzZlY2NmM2E2Njg3OTQ3MTVkY2VkYjFjNjM5MmYiLCJ1c2VySWQiOiIyNDc0MTU3NzUifQ==</vt:lpwstr>
  </property>
</Properties>
</file>