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0BB2D">
      <w:pPr>
        <w:pStyle w:val="119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bookmarkStart w:id="0" w:name="ICS"/>
      <w:r>
        <w:instrText xml:space="preserve"> FORMTEXT </w:instrText>
      </w:r>
      <w:r>
        <w:fldChar w:fldCharType="separate"/>
      </w:r>
      <w:r>
        <w:rPr>
          <w:rFonts w:hint="eastAsia"/>
        </w:rPr>
        <w:t>     </w:t>
      </w:r>
      <w:r>
        <w:fldChar w:fldCharType="end"/>
      </w:r>
      <w:bookmarkEnd w:id="0"/>
    </w:p>
    <w:p w14:paraId="76D74239">
      <w:pPr>
        <w:pStyle w:val="119"/>
      </w:pPr>
      <w:r>
        <w:rPr>
          <w:rFonts w:hint="eastAsia"/>
        </w:rPr>
        <w:t>CCS</w:t>
      </w:r>
      <w:r>
        <w:t xml:space="preserve">  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71121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1F8F81F">
            <w:pPr>
              <w:pStyle w:val="119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 w14:paraId="37D7153C">
      <w:pPr>
        <w:pStyle w:val="105"/>
      </w:pPr>
      <w:r>
        <w:drawing>
          <wp:inline distT="0" distB="0" distL="114300" distR="114300">
            <wp:extent cx="414655" cy="430530"/>
            <wp:effectExtent l="0" t="0" r="4445" b="7620"/>
            <wp:docPr id="7" name="图片 1" descr="D:\000000部门项目\09标准化插件开发\程序源代码\StandardEditor_ShanDongKeXieYuan\团标首页面字母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D:\000000部门项目\09标准化插件开发\程序源代码\StandardEditor_ShanDongKeXieYuan\团标首页面字母T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0815" cy="437515"/>
            <wp:effectExtent l="0" t="0" r="635" b="635"/>
            <wp:docPr id="8" name="图片 2" descr="D:\000000部门项目\09标准化插件开发\程序源代码\StandardEditor_ShanDongKeXieYuan\团标首页面字母T后面的反斜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D:\000000部门项目\09标准化插件开发\程序源代码\StandardEditor_ShanDongKeXieYuan\团标首页面字母T后面的反斜杠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>
          <w:ffData>
            <w:name w:val="c5"/>
            <w:enabled/>
            <w:calcOnExit w:val="0"/>
            <w:textInput/>
          </w:ffData>
        </w:fldChar>
      </w:r>
      <w:bookmarkStart w:id="2" w:name="c5"/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GXIE</w:t>
      </w:r>
      <w:r>
        <w:fldChar w:fldCharType="end"/>
      </w:r>
      <w:bookmarkEnd w:id="2"/>
    </w:p>
    <w:p w14:paraId="76730AF6">
      <w:pPr>
        <w:pStyle w:val="106"/>
        <w:rPr>
          <w:rFonts w:ascii="Times New Roman" w:hAnsi="Times New Roman"/>
        </w:rPr>
      </w:pPr>
      <w:bookmarkStart w:id="3" w:name="c6"/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begin">
          <w:ffData>
            <w:name w:val="c6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instrText xml:space="preserve">FORMTEXT</w:instrTex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separate"/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t>广西电子学会</w: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end"/>
      </w:r>
      <w:bookmarkEnd w:id="3"/>
      <w:r>
        <w:t>团体</w:t>
      </w:r>
      <w:r>
        <w:rPr>
          <w:rFonts w:hint="eastAsia"/>
        </w:rPr>
        <w:t>标</w:t>
      </w:r>
      <w:r>
        <w:rPr>
          <w:rFonts w:hint="eastAsia" w:ascii="Times New Roman" w:hAnsi="Times New Roman"/>
        </w:rPr>
        <w:t>准</w:t>
      </w:r>
    </w:p>
    <w:p w14:paraId="08955A4E">
      <w:pPr>
        <w:pStyle w:val="43"/>
        <w:rPr>
          <w:rFonts w:hAnsi="黑体"/>
        </w:rPr>
      </w:pPr>
      <w:r>
        <w:rPr>
          <w:rFonts w:hAnsi="黑体"/>
        </w:rPr>
        <w:t>T/</w:t>
      </w:r>
      <w:r>
        <w:rPr>
          <w:rFonts w:hint="eastAsia" w:hAnsi="黑体"/>
          <w:lang w:val="en-US" w:eastAsia="zh-CN"/>
        </w:rPr>
        <w:t>GXIE</w:t>
      </w:r>
      <w:r>
        <w:rPr>
          <w:rFonts w:hAnsi="黑体"/>
        </w:rPr>
        <w:t xml:space="preserve"> XXX—XXXX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6ECA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448B29">
            <w:pPr>
              <w:pStyle w:val="72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0E892915">
      <w:pPr>
        <w:pStyle w:val="43"/>
        <w:rPr>
          <w:rFonts w:hAnsi="黑体"/>
        </w:rPr>
      </w:pPr>
    </w:p>
    <w:p w14:paraId="3C25A3E6">
      <w:pPr>
        <w:pStyle w:val="43"/>
        <w:rPr>
          <w:rFonts w:hAnsi="黑体"/>
        </w:rPr>
      </w:pPr>
    </w:p>
    <w:p w14:paraId="3633615E">
      <w:pPr>
        <w:pStyle w:val="74"/>
      </w:pPr>
      <w:r>
        <w:rPr>
          <w:rFonts w:hint="eastAsia"/>
        </w:rPr>
        <w:t>药品抽检信息系统建设指南</w:t>
      </w:r>
    </w:p>
    <w:p w14:paraId="2FB953C2">
      <w:pPr>
        <w:pStyle w:val="75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Guidelines for Construction of Drug Sampling Information System</w:t>
      </w:r>
    </w:p>
    <w:p w14:paraId="4AC3B6BC">
      <w:pPr>
        <w:pStyle w:val="76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4" w:name="YZBS"/>
      <w:r>
        <w:instrText xml:space="preserve"> FORMTEXT </w:instrText>
      </w:r>
      <w:r>
        <w:fldChar w:fldCharType="separate"/>
      </w:r>
      <w:r>
        <w:rPr>
          <w:rFonts w:hint="eastAsia"/>
        </w:rPr>
        <w:t>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征集意见稿）</w:t>
      </w:r>
      <w:r>
        <w:rPr>
          <w:rFonts w:hint="eastAsia"/>
        </w:rPr>
        <w:t> </w:t>
      </w:r>
      <w:r>
        <w:fldChar w:fldCharType="end"/>
      </w:r>
      <w:bookmarkEnd w:id="4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56155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DC8FA9">
            <w:pPr>
              <w:pStyle w:val="77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4C06A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A40D6F">
            <w:pPr>
              <w:pStyle w:val="78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5" w:name="WCRQ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595AEF4F">
      <w:pPr>
        <w:pStyle w:val="126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6" w:name="F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7" w:name="F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BxN90n&#10;5gEAANs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FFF105A">
      <w:pPr>
        <w:pStyle w:val="127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8" w:name="S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9" w:name="S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S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rPr>
          <w:rFonts w:hint="eastAsia"/>
        </w:rPr>
        <w:t>实施</w:t>
      </w:r>
    </w:p>
    <w:p w14:paraId="681C48A3">
      <w:pPr>
        <w:pStyle w:val="107"/>
      </w:pPr>
      <w:bookmarkStart w:id="11" w:name="fm"/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begin">
          <w:ffData>
            <w:name w:val="fm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instrText xml:space="preserve">FORMTEXT</w:instrTex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separate"/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t>广西电子学会</w: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end"/>
      </w:r>
      <w:bookmarkEnd w:id="11"/>
      <w:r>
        <w:rPr>
          <w:rFonts w:hAnsi="黑体"/>
        </w:rPr>
        <w:t>   </w:t>
      </w:r>
      <w:r>
        <w:rPr>
          <w:rStyle w:val="69"/>
          <w:rFonts w:hint="eastAsia"/>
        </w:rPr>
        <w:t>发布</w:t>
      </w:r>
    </w:p>
    <w:p w14:paraId="6B29D9FA">
      <w:pPr>
        <w:pStyle w:val="21"/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0" b="5080"/>
                <wp:wrapNone/>
                <wp:docPr id="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Jbe&#10;NLTnAQAA2w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627C81">
      <w:pPr>
        <w:pStyle w:val="108"/>
        <w:jc w:val="center"/>
        <w:rPr>
          <w:rFonts w:hint="eastAsia"/>
        </w:rPr>
      </w:pPr>
      <w:bookmarkStart w:id="12" w:name="_Toc29780"/>
      <w:bookmarkStart w:id="13" w:name="_Toc18698"/>
      <w:bookmarkStart w:id="14" w:name="_Toc16042"/>
      <w:r>
        <w:rPr>
          <w:rFonts w:hint="eastAsia"/>
        </w:rPr>
        <w:t>前</w:t>
      </w:r>
      <w:bookmarkStart w:id="15" w:name="BKQY"/>
      <w:r>
        <w:rPr>
          <w:rFonts w:hint="eastAsia"/>
        </w:rPr>
        <w:t>  言</w:t>
      </w:r>
      <w:bookmarkEnd w:id="12"/>
      <w:bookmarkEnd w:id="13"/>
      <w:bookmarkEnd w:id="14"/>
      <w:bookmarkEnd w:id="15"/>
    </w:p>
    <w:p w14:paraId="5192882A">
      <w:pPr>
        <w:pStyle w:val="21"/>
        <w:rPr>
          <w:rFonts w:hint="eastAsia"/>
        </w:rPr>
      </w:pPr>
    </w:p>
    <w:p w14:paraId="332F3A54">
      <w:pPr>
        <w:pStyle w:val="21"/>
        <w:rPr>
          <w:rFonts w:hint="eastAsia"/>
        </w:rPr>
      </w:pPr>
      <w:r>
        <w:rPr>
          <w:rFonts w:hint="eastAsia"/>
        </w:rPr>
        <w:t>本标准按照GB/T 1.1</w:t>
      </w:r>
      <w:r>
        <w:rPr>
          <w:rFonts w:hint="eastAsia"/>
          <w:lang w:eastAsia="zh-CN"/>
        </w:rPr>
        <w:t>—</w:t>
      </w:r>
      <w:r>
        <w:rPr>
          <w:rFonts w:hint="eastAsia"/>
        </w:rPr>
        <w:t>2020《标准化工作导则 第1部分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 标准化文件的结构和起草规则》的规定起草。</w:t>
      </w:r>
    </w:p>
    <w:p w14:paraId="316FD9DA">
      <w:pPr>
        <w:pStyle w:val="21"/>
        <w:rPr>
          <w:rFonts w:hint="eastAsia"/>
        </w:rPr>
      </w:pPr>
      <w:r>
        <w:rPr>
          <w:rFonts w:hint="eastAsia"/>
        </w:rPr>
        <w:t>请注意本标准的某些内容可能涉及专利。本标准的发布机构不承担识别专利的责任。</w:t>
      </w:r>
    </w:p>
    <w:p w14:paraId="6E7B66F9">
      <w:pPr>
        <w:pStyle w:val="21"/>
        <w:rPr>
          <w:rFonts w:hint="default" w:eastAsia="宋体"/>
          <w:lang w:val="en-US" w:eastAsia="zh-CN"/>
        </w:rPr>
      </w:pPr>
    </w:p>
    <w:p w14:paraId="17144EF6">
      <w:pPr>
        <w:pStyle w:val="46"/>
        <w:rPr>
          <w:rFonts w:hint="eastAsia"/>
        </w:rPr>
      </w:pPr>
      <w:r>
        <w:rPr>
          <w:rFonts w:hint="eastAsia"/>
        </w:rPr>
        <w:t>药品抽检信息系统建设指南</w:t>
      </w:r>
      <w:bookmarkStart w:id="33" w:name="_GoBack"/>
      <w:bookmarkEnd w:id="33"/>
    </w:p>
    <w:p w14:paraId="7D8A5AA7">
      <w:pPr>
        <w:pStyle w:val="41"/>
        <w:rPr>
          <w:rFonts w:hint="eastAsia"/>
        </w:rPr>
      </w:pPr>
      <w:bookmarkStart w:id="16" w:name="_Toc12496"/>
      <w:bookmarkStart w:id="17" w:name="_Toc31810"/>
      <w:bookmarkStart w:id="18" w:name="_Toc23429"/>
      <w:r>
        <w:rPr>
          <w:rFonts w:hint="eastAsia"/>
        </w:rPr>
        <w:t>范围</w:t>
      </w:r>
      <w:bookmarkEnd w:id="16"/>
      <w:bookmarkEnd w:id="17"/>
      <w:bookmarkEnd w:id="18"/>
    </w:p>
    <w:p w14:paraId="7F41F07D">
      <w:pPr>
        <w:pStyle w:val="41"/>
        <w:rPr>
          <w:rFonts w:hint="eastAsia"/>
        </w:rPr>
      </w:pPr>
      <w:bookmarkStart w:id="19" w:name="_Toc1012"/>
      <w:bookmarkStart w:id="20" w:name="_Toc2780"/>
      <w:bookmarkStart w:id="21" w:name="_Toc14004"/>
      <w:r>
        <w:rPr>
          <w:rFonts w:hint="eastAsia"/>
        </w:rPr>
        <w:t>规范性引用文件</w:t>
      </w:r>
      <w:bookmarkEnd w:id="19"/>
      <w:bookmarkEnd w:id="20"/>
      <w:bookmarkEnd w:id="21"/>
    </w:p>
    <w:p w14:paraId="5A5422BA">
      <w:pPr>
        <w:pStyle w:val="41"/>
        <w:rPr>
          <w:rFonts w:hint="eastAsia"/>
        </w:rPr>
      </w:pPr>
      <w:bookmarkStart w:id="22" w:name="_Toc7923"/>
      <w:bookmarkStart w:id="23" w:name="_Toc8927"/>
      <w:bookmarkStart w:id="24" w:name="_Toc684"/>
      <w:r>
        <w:rPr>
          <w:rFonts w:hint="eastAsia"/>
        </w:rPr>
        <w:t>术语和定义</w:t>
      </w:r>
      <w:bookmarkEnd w:id="22"/>
      <w:bookmarkEnd w:id="23"/>
      <w:bookmarkEnd w:id="24"/>
      <w:bookmarkStart w:id="25" w:name="_Toc9930"/>
      <w:bookmarkEnd w:id="25"/>
    </w:p>
    <w:p w14:paraId="014E90FC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药品抽检系统 Drug Sampling Information System</w:t>
      </w:r>
    </w:p>
    <w:p w14:paraId="5A0BFE10">
      <w:pPr>
        <w:pStyle w:val="41"/>
      </w:pPr>
      <w:r>
        <w:rPr>
          <w:rFonts w:hint="eastAsia"/>
          <w:lang w:val="en-US" w:eastAsia="zh-CN"/>
        </w:rPr>
        <w:t>建设原则</w:t>
      </w:r>
    </w:p>
    <w:p w14:paraId="23C83E4C">
      <w:pPr>
        <w:pStyle w:val="38"/>
        <w:rPr>
          <w:rFonts w:hint="eastAsia" w:ascii="Times New Roman"/>
        </w:rPr>
      </w:pPr>
      <w:bookmarkStart w:id="26" w:name="OLE_LINK1"/>
      <w:r>
        <w:rPr>
          <w:rFonts w:hint="eastAsia" w:ascii="Times New Roman"/>
          <w:lang w:val="en-US" w:eastAsia="zh-CN"/>
        </w:rPr>
        <w:t>规范性</w:t>
      </w:r>
    </w:p>
    <w:p w14:paraId="1F71F700">
      <w:pPr>
        <w:pStyle w:val="38"/>
        <w:rPr>
          <w:rFonts w:hint="eastAsia" w:ascii="Times New Roman"/>
        </w:rPr>
      </w:pPr>
      <w:r>
        <w:rPr>
          <w:rFonts w:hint="eastAsia" w:ascii="Times New Roman"/>
          <w:lang w:val="en-US" w:eastAsia="zh-CN"/>
        </w:rPr>
        <w:t>需求引导性</w:t>
      </w:r>
    </w:p>
    <w:p w14:paraId="63AA77AC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信息共享性</w:t>
      </w:r>
    </w:p>
    <w:p w14:paraId="7E83CB60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系统稳定性</w:t>
      </w:r>
    </w:p>
    <w:p w14:paraId="77EB74B3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可扩展性</w:t>
      </w:r>
    </w:p>
    <w:bookmarkEnd w:id="26"/>
    <w:p w14:paraId="7EC2C3F9">
      <w:pPr>
        <w:pStyle w:val="41"/>
      </w:pPr>
      <w:r>
        <w:rPr>
          <w:rFonts w:hint="eastAsia"/>
          <w:lang w:val="en-US" w:eastAsia="zh-CN"/>
        </w:rPr>
        <w:t>通用技术要求</w:t>
      </w:r>
    </w:p>
    <w:p w14:paraId="4CEAFBE9">
      <w:pPr>
        <w:pStyle w:val="38"/>
        <w:rPr>
          <w:rFonts w:hint="eastAsia"/>
        </w:rPr>
      </w:pPr>
      <w:r>
        <w:rPr>
          <w:rFonts w:hint="eastAsia"/>
          <w:lang w:val="en-US" w:eastAsia="zh-CN"/>
        </w:rPr>
        <w:t>硬件要求</w:t>
      </w:r>
    </w:p>
    <w:p w14:paraId="527000AB">
      <w:pPr>
        <w:pStyle w:val="38"/>
      </w:pPr>
      <w:r>
        <w:rPr>
          <w:rFonts w:hint="eastAsia"/>
          <w:lang w:val="en-US" w:eastAsia="zh-CN"/>
        </w:rPr>
        <w:t>软件要求</w:t>
      </w:r>
    </w:p>
    <w:p w14:paraId="2AF83C9D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网络要求</w:t>
      </w:r>
    </w:p>
    <w:p w14:paraId="0D3CA4FE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接口要求</w:t>
      </w:r>
    </w:p>
    <w:p w14:paraId="7C48BE6A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数据库要求</w:t>
      </w:r>
    </w:p>
    <w:p w14:paraId="69C42038">
      <w:pPr>
        <w:pStyle w:val="41"/>
        <w:rPr>
          <w:highlight w:val="none"/>
        </w:rPr>
      </w:pPr>
      <w:bookmarkStart w:id="27" w:name="_Toc32661"/>
      <w:bookmarkEnd w:id="27"/>
      <w:bookmarkStart w:id="28" w:name="_Toc20391"/>
      <w:bookmarkEnd w:id="28"/>
      <w:bookmarkStart w:id="29" w:name="_Toc27670"/>
      <w:bookmarkStart w:id="30" w:name="_Toc32061"/>
      <w:bookmarkStart w:id="31" w:name="_Toc15999"/>
      <w:bookmarkStart w:id="32" w:name="_Toc23534"/>
      <w:r>
        <w:rPr>
          <w:rFonts w:hint="eastAsia"/>
          <w:highlight w:val="none"/>
          <w:lang w:val="en-US" w:eastAsia="zh-CN"/>
        </w:rPr>
        <w:t>系统架构</w:t>
      </w:r>
    </w:p>
    <w:p w14:paraId="6BE04595">
      <w:pPr>
        <w:pStyle w:val="21"/>
        <w:autoSpaceDE/>
        <w:autoSpaceDN/>
        <w:ind w:firstLine="0" w:firstLineChars="0"/>
        <w:jc w:val="center"/>
        <w:rPr>
          <w:rFonts w:hint="eastAsia" w:eastAsia="宋体"/>
          <w:lang w:val="en-US" w:eastAsia="zh-CN"/>
        </w:rPr>
      </w:pPr>
      <w:r>
        <w:drawing>
          <wp:inline distT="0" distB="0" distL="114300" distR="114300">
            <wp:extent cx="5934710" cy="2322195"/>
            <wp:effectExtent l="0" t="0" r="8890" b="190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710" cy="232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图1 系统架构图</w:t>
      </w:r>
    </w:p>
    <w:p w14:paraId="17CCBD91">
      <w:pPr>
        <w:pStyle w:val="41"/>
        <w:rPr>
          <w:rFonts w:hint="eastAsia"/>
        </w:rPr>
      </w:pPr>
      <w:r>
        <w:rPr>
          <w:rFonts w:hint="eastAsia"/>
          <w:lang w:val="en-US" w:eastAsia="zh-CN"/>
        </w:rPr>
        <w:t>功能层</w:t>
      </w:r>
    </w:p>
    <w:p w14:paraId="0D9FB94B">
      <w:pPr>
        <w:pStyle w:val="38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系统管理</w:t>
      </w:r>
    </w:p>
    <w:p w14:paraId="392A2151">
      <w:pPr>
        <w:pStyle w:val="38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抽样计划管理</w:t>
      </w:r>
    </w:p>
    <w:p w14:paraId="5FCDB9A0">
      <w:pPr>
        <w:pStyle w:val="38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药品抽样</w:t>
      </w:r>
      <w:r>
        <w:rPr>
          <w:rFonts w:hint="eastAsia"/>
          <w:lang w:val="en-US" w:eastAsia="zh-CN"/>
        </w:rPr>
        <w:t>管理</w:t>
      </w:r>
    </w:p>
    <w:p w14:paraId="7009E75E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抽样异常情况处置</w:t>
      </w:r>
    </w:p>
    <w:p w14:paraId="577F5887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质量公告模块</w:t>
      </w:r>
    </w:p>
    <w:p w14:paraId="2126B5B1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电子报告管理</w:t>
      </w:r>
    </w:p>
    <w:p w14:paraId="0D209374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核查处置模块</w:t>
      </w:r>
    </w:p>
    <w:p w14:paraId="00FCAE57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重复抽样管理</w:t>
      </w:r>
    </w:p>
    <w:p w14:paraId="0C049A19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收样管理</w:t>
      </w:r>
    </w:p>
    <w:p w14:paraId="5BBCC2DC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上报管理</w:t>
      </w:r>
    </w:p>
    <w:p w14:paraId="4F742816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基础数据库管理</w:t>
      </w:r>
    </w:p>
    <w:p w14:paraId="3468728B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复验管理</w:t>
      </w:r>
    </w:p>
    <w:p w14:paraId="7368FE22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统计查询管理</w:t>
      </w:r>
    </w:p>
    <w:p w14:paraId="36695302">
      <w:pPr>
        <w:pStyle w:val="41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安全管理要求</w:t>
      </w:r>
    </w:p>
    <w:bookmarkEnd w:id="29"/>
    <w:bookmarkEnd w:id="30"/>
    <w:bookmarkEnd w:id="31"/>
    <w:bookmarkEnd w:id="32"/>
    <w:p w14:paraId="6C6D3120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安全责任</w:t>
      </w:r>
    </w:p>
    <w:p w14:paraId="24E7A0DD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安全制度</w:t>
      </w:r>
    </w:p>
    <w:p w14:paraId="02DF575F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物理环境</w:t>
      </w:r>
    </w:p>
    <w:p w14:paraId="40896091">
      <w:pPr>
        <w:pStyle w:val="38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通信网络</w:t>
      </w:r>
    </w:p>
    <w:p w14:paraId="2E1FEE28">
      <w:pPr>
        <w:pStyle w:val="38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数据安全</w:t>
      </w:r>
    </w:p>
    <w:p w14:paraId="2A3B9764">
      <w:pPr>
        <w:pStyle w:val="4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运行与维护</w:t>
      </w:r>
    </w:p>
    <w:p w14:paraId="7B94E7B4">
      <w:pPr>
        <w:pStyle w:val="21"/>
        <w:rPr>
          <w:rFonts w:hint="eastAsia"/>
        </w:rPr>
      </w:pPr>
    </w:p>
    <w:p w14:paraId="5BB23398">
      <w:pPr>
        <w:pStyle w:val="125"/>
        <w:rPr>
          <w:rFonts w:hint="eastAsia"/>
        </w:rPr>
      </w:pPr>
      <w:r>
        <w:t>_________________________________</w:t>
      </w:r>
    </w:p>
    <w:sectPr>
      <w:headerReference r:id="rId3" w:type="default"/>
      <w:footerReference r:id="rId4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iragino Kaku Gothic Pro">
    <w:altName w:val="Yu Gothic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CAF30"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9617">
    <w:pPr>
      <w:pStyle w:val="40"/>
      <w:rPr>
        <w:rFonts w:hAnsi="黑体"/>
      </w:rPr>
    </w:pPr>
    <w:r>
      <w:rPr>
        <w:rFonts w:hAnsi="黑体"/>
      </w:rPr>
      <w:t>T/XXX 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default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567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MGJiNWFhMTkwY2FjNjQ3ZGQ0MGJhYTQzZTkyMTIifQ=="/>
  </w:docVars>
  <w:rsids>
    <w:rsidRoot w:val="00035925"/>
    <w:rsid w:val="00000244"/>
    <w:rsid w:val="0000185F"/>
    <w:rsid w:val="0000586F"/>
    <w:rsid w:val="00005D5C"/>
    <w:rsid w:val="00006499"/>
    <w:rsid w:val="00013D86"/>
    <w:rsid w:val="00013E02"/>
    <w:rsid w:val="0002143C"/>
    <w:rsid w:val="00025A65"/>
    <w:rsid w:val="00026C31"/>
    <w:rsid w:val="00027280"/>
    <w:rsid w:val="00031088"/>
    <w:rsid w:val="000320A7"/>
    <w:rsid w:val="00035925"/>
    <w:rsid w:val="0003768A"/>
    <w:rsid w:val="00055561"/>
    <w:rsid w:val="000573F2"/>
    <w:rsid w:val="00063175"/>
    <w:rsid w:val="00067CDF"/>
    <w:rsid w:val="00071533"/>
    <w:rsid w:val="000732D4"/>
    <w:rsid w:val="00073C60"/>
    <w:rsid w:val="00074FBE"/>
    <w:rsid w:val="00080774"/>
    <w:rsid w:val="00083A09"/>
    <w:rsid w:val="0009005E"/>
    <w:rsid w:val="00092675"/>
    <w:rsid w:val="000927BF"/>
    <w:rsid w:val="00092857"/>
    <w:rsid w:val="000A20A9"/>
    <w:rsid w:val="000A3784"/>
    <w:rsid w:val="000A48B1"/>
    <w:rsid w:val="000B3143"/>
    <w:rsid w:val="000B6700"/>
    <w:rsid w:val="000C6B05"/>
    <w:rsid w:val="000C6DD6"/>
    <w:rsid w:val="000C73D4"/>
    <w:rsid w:val="000D3907"/>
    <w:rsid w:val="000D3D4C"/>
    <w:rsid w:val="000D4F51"/>
    <w:rsid w:val="000D718B"/>
    <w:rsid w:val="000E07AF"/>
    <w:rsid w:val="000E0C46"/>
    <w:rsid w:val="000E3CA5"/>
    <w:rsid w:val="000F030C"/>
    <w:rsid w:val="000F129C"/>
    <w:rsid w:val="000F465A"/>
    <w:rsid w:val="001056DE"/>
    <w:rsid w:val="00106AD3"/>
    <w:rsid w:val="001124C0"/>
    <w:rsid w:val="001266B3"/>
    <w:rsid w:val="0013175F"/>
    <w:rsid w:val="001501B2"/>
    <w:rsid w:val="001512B4"/>
    <w:rsid w:val="00152B2F"/>
    <w:rsid w:val="001620A5"/>
    <w:rsid w:val="00164E53"/>
    <w:rsid w:val="0016699D"/>
    <w:rsid w:val="00175159"/>
    <w:rsid w:val="001754E5"/>
    <w:rsid w:val="00176208"/>
    <w:rsid w:val="0018211B"/>
    <w:rsid w:val="001840D3"/>
    <w:rsid w:val="00186369"/>
    <w:rsid w:val="001900F8"/>
    <w:rsid w:val="00191258"/>
    <w:rsid w:val="00192680"/>
    <w:rsid w:val="00193037"/>
    <w:rsid w:val="00193A2C"/>
    <w:rsid w:val="001A288E"/>
    <w:rsid w:val="001B2C29"/>
    <w:rsid w:val="001B6DC2"/>
    <w:rsid w:val="001C149C"/>
    <w:rsid w:val="001C21AC"/>
    <w:rsid w:val="001C47BA"/>
    <w:rsid w:val="001C59EA"/>
    <w:rsid w:val="001D406C"/>
    <w:rsid w:val="001D41EE"/>
    <w:rsid w:val="001E0380"/>
    <w:rsid w:val="001E11CA"/>
    <w:rsid w:val="001E13B1"/>
    <w:rsid w:val="001F3A19"/>
    <w:rsid w:val="00204091"/>
    <w:rsid w:val="0022020A"/>
    <w:rsid w:val="00234467"/>
    <w:rsid w:val="00237D8D"/>
    <w:rsid w:val="00241183"/>
    <w:rsid w:val="00241DA2"/>
    <w:rsid w:val="00244B20"/>
    <w:rsid w:val="00247FEE"/>
    <w:rsid w:val="00250340"/>
    <w:rsid w:val="00250E7D"/>
    <w:rsid w:val="002565D5"/>
    <w:rsid w:val="002622C0"/>
    <w:rsid w:val="00270E48"/>
    <w:rsid w:val="002778AE"/>
    <w:rsid w:val="0028269A"/>
    <w:rsid w:val="00282CAB"/>
    <w:rsid w:val="00283590"/>
    <w:rsid w:val="0028433F"/>
    <w:rsid w:val="00286973"/>
    <w:rsid w:val="00286C79"/>
    <w:rsid w:val="00294E70"/>
    <w:rsid w:val="002A1924"/>
    <w:rsid w:val="002A7420"/>
    <w:rsid w:val="002B0F12"/>
    <w:rsid w:val="002B1308"/>
    <w:rsid w:val="002B4554"/>
    <w:rsid w:val="002C6404"/>
    <w:rsid w:val="002C72D8"/>
    <w:rsid w:val="002D11FA"/>
    <w:rsid w:val="002D12A9"/>
    <w:rsid w:val="002E0DDF"/>
    <w:rsid w:val="002E2906"/>
    <w:rsid w:val="002E5635"/>
    <w:rsid w:val="002E5CE2"/>
    <w:rsid w:val="002E64C3"/>
    <w:rsid w:val="002E6A2C"/>
    <w:rsid w:val="002F1D8C"/>
    <w:rsid w:val="002F21DA"/>
    <w:rsid w:val="00301F39"/>
    <w:rsid w:val="00304BCC"/>
    <w:rsid w:val="00306053"/>
    <w:rsid w:val="00311969"/>
    <w:rsid w:val="00317360"/>
    <w:rsid w:val="00325926"/>
    <w:rsid w:val="00327305"/>
    <w:rsid w:val="00327A8A"/>
    <w:rsid w:val="00327ADA"/>
    <w:rsid w:val="00336610"/>
    <w:rsid w:val="00343F73"/>
    <w:rsid w:val="00345060"/>
    <w:rsid w:val="00351A51"/>
    <w:rsid w:val="0035323B"/>
    <w:rsid w:val="0035440D"/>
    <w:rsid w:val="003609D2"/>
    <w:rsid w:val="0036351E"/>
    <w:rsid w:val="00363F22"/>
    <w:rsid w:val="003713FE"/>
    <w:rsid w:val="00375564"/>
    <w:rsid w:val="00383191"/>
    <w:rsid w:val="00386DED"/>
    <w:rsid w:val="003912E7"/>
    <w:rsid w:val="00393947"/>
    <w:rsid w:val="003A2275"/>
    <w:rsid w:val="003A3C30"/>
    <w:rsid w:val="003A6A4F"/>
    <w:rsid w:val="003A7088"/>
    <w:rsid w:val="003B00DF"/>
    <w:rsid w:val="003B1275"/>
    <w:rsid w:val="003B1778"/>
    <w:rsid w:val="003B2B2B"/>
    <w:rsid w:val="003C0FFA"/>
    <w:rsid w:val="003C11CB"/>
    <w:rsid w:val="003C35F7"/>
    <w:rsid w:val="003C5805"/>
    <w:rsid w:val="003C75F3"/>
    <w:rsid w:val="003C78A3"/>
    <w:rsid w:val="003D2A42"/>
    <w:rsid w:val="003D6E84"/>
    <w:rsid w:val="003E1867"/>
    <w:rsid w:val="003E4BE7"/>
    <w:rsid w:val="003E5729"/>
    <w:rsid w:val="003F4EE0"/>
    <w:rsid w:val="003F7121"/>
    <w:rsid w:val="00402153"/>
    <w:rsid w:val="00402FC1"/>
    <w:rsid w:val="00404777"/>
    <w:rsid w:val="004107E3"/>
    <w:rsid w:val="00410BD1"/>
    <w:rsid w:val="00417EFF"/>
    <w:rsid w:val="00425082"/>
    <w:rsid w:val="00430F6E"/>
    <w:rsid w:val="00431DEB"/>
    <w:rsid w:val="004347B7"/>
    <w:rsid w:val="004353EE"/>
    <w:rsid w:val="00435EA1"/>
    <w:rsid w:val="0044196E"/>
    <w:rsid w:val="00446B29"/>
    <w:rsid w:val="00453F9A"/>
    <w:rsid w:val="00455826"/>
    <w:rsid w:val="0045675F"/>
    <w:rsid w:val="0046094C"/>
    <w:rsid w:val="004666FE"/>
    <w:rsid w:val="00467C6C"/>
    <w:rsid w:val="00471E91"/>
    <w:rsid w:val="00474675"/>
    <w:rsid w:val="0047470C"/>
    <w:rsid w:val="00476769"/>
    <w:rsid w:val="004928FC"/>
    <w:rsid w:val="00496E66"/>
    <w:rsid w:val="004A2545"/>
    <w:rsid w:val="004A35F9"/>
    <w:rsid w:val="004A56AF"/>
    <w:rsid w:val="004B24C1"/>
    <w:rsid w:val="004B6C14"/>
    <w:rsid w:val="004C041C"/>
    <w:rsid w:val="004C292F"/>
    <w:rsid w:val="004E3F9C"/>
    <w:rsid w:val="004E50F0"/>
    <w:rsid w:val="004F0B84"/>
    <w:rsid w:val="004F0CAB"/>
    <w:rsid w:val="004F478F"/>
    <w:rsid w:val="004F7468"/>
    <w:rsid w:val="00510280"/>
    <w:rsid w:val="0051263D"/>
    <w:rsid w:val="00512815"/>
    <w:rsid w:val="00513D73"/>
    <w:rsid w:val="00514A43"/>
    <w:rsid w:val="005174E5"/>
    <w:rsid w:val="00522393"/>
    <w:rsid w:val="00522516"/>
    <w:rsid w:val="00522620"/>
    <w:rsid w:val="00525656"/>
    <w:rsid w:val="00533AAF"/>
    <w:rsid w:val="00534C02"/>
    <w:rsid w:val="0054264B"/>
    <w:rsid w:val="00543786"/>
    <w:rsid w:val="005533D7"/>
    <w:rsid w:val="00560704"/>
    <w:rsid w:val="005673F1"/>
    <w:rsid w:val="005703DE"/>
    <w:rsid w:val="00571A3C"/>
    <w:rsid w:val="0058464E"/>
    <w:rsid w:val="005906BC"/>
    <w:rsid w:val="00591B96"/>
    <w:rsid w:val="00597948"/>
    <w:rsid w:val="005A01CB"/>
    <w:rsid w:val="005A0275"/>
    <w:rsid w:val="005A58FF"/>
    <w:rsid w:val="005A5EAF"/>
    <w:rsid w:val="005A5EDA"/>
    <w:rsid w:val="005A64C0"/>
    <w:rsid w:val="005A76A2"/>
    <w:rsid w:val="005B3C11"/>
    <w:rsid w:val="005C0774"/>
    <w:rsid w:val="005C1C28"/>
    <w:rsid w:val="005C6DB5"/>
    <w:rsid w:val="005E0443"/>
    <w:rsid w:val="005E19E7"/>
    <w:rsid w:val="00607A9B"/>
    <w:rsid w:val="00612DF2"/>
    <w:rsid w:val="006166C0"/>
    <w:rsid w:val="0061716C"/>
    <w:rsid w:val="00623078"/>
    <w:rsid w:val="006233F5"/>
    <w:rsid w:val="006243A1"/>
    <w:rsid w:val="00632E56"/>
    <w:rsid w:val="00635C4C"/>
    <w:rsid w:val="00635CBA"/>
    <w:rsid w:val="00637C12"/>
    <w:rsid w:val="00641D18"/>
    <w:rsid w:val="0064338B"/>
    <w:rsid w:val="00645EBF"/>
    <w:rsid w:val="00646542"/>
    <w:rsid w:val="006504F4"/>
    <w:rsid w:val="006546D1"/>
    <w:rsid w:val="00654BC9"/>
    <w:rsid w:val="006552FD"/>
    <w:rsid w:val="00656B8A"/>
    <w:rsid w:val="00662B13"/>
    <w:rsid w:val="00663AF3"/>
    <w:rsid w:val="00666B6C"/>
    <w:rsid w:val="00682682"/>
    <w:rsid w:val="00682702"/>
    <w:rsid w:val="0069031C"/>
    <w:rsid w:val="00692368"/>
    <w:rsid w:val="006937AA"/>
    <w:rsid w:val="00696B56"/>
    <w:rsid w:val="006A2EBC"/>
    <w:rsid w:val="006A5C0E"/>
    <w:rsid w:val="006A5EA0"/>
    <w:rsid w:val="006A783B"/>
    <w:rsid w:val="006A7B33"/>
    <w:rsid w:val="006B458A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157C"/>
    <w:rsid w:val="00704DF6"/>
    <w:rsid w:val="0070651C"/>
    <w:rsid w:val="00706E14"/>
    <w:rsid w:val="007132A3"/>
    <w:rsid w:val="00714161"/>
    <w:rsid w:val="00716421"/>
    <w:rsid w:val="0072039C"/>
    <w:rsid w:val="00724EFB"/>
    <w:rsid w:val="00731BA5"/>
    <w:rsid w:val="007419C3"/>
    <w:rsid w:val="0074376F"/>
    <w:rsid w:val="007467A7"/>
    <w:rsid w:val="007469DD"/>
    <w:rsid w:val="0074741B"/>
    <w:rsid w:val="0074759E"/>
    <w:rsid w:val="007478EA"/>
    <w:rsid w:val="007528C2"/>
    <w:rsid w:val="0075415C"/>
    <w:rsid w:val="00763502"/>
    <w:rsid w:val="00770CA2"/>
    <w:rsid w:val="00773E9B"/>
    <w:rsid w:val="00775E2C"/>
    <w:rsid w:val="007913AB"/>
    <w:rsid w:val="007914F7"/>
    <w:rsid w:val="007A6621"/>
    <w:rsid w:val="007B1625"/>
    <w:rsid w:val="007B706E"/>
    <w:rsid w:val="007B71EB"/>
    <w:rsid w:val="007C574A"/>
    <w:rsid w:val="007C6205"/>
    <w:rsid w:val="007C686A"/>
    <w:rsid w:val="007C728E"/>
    <w:rsid w:val="007D2C53"/>
    <w:rsid w:val="007D3D60"/>
    <w:rsid w:val="007D5796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6D57"/>
    <w:rsid w:val="008071C6"/>
    <w:rsid w:val="00813429"/>
    <w:rsid w:val="00817A00"/>
    <w:rsid w:val="00817D3B"/>
    <w:rsid w:val="00835DB3"/>
    <w:rsid w:val="0083617B"/>
    <w:rsid w:val="008371BD"/>
    <w:rsid w:val="008436C5"/>
    <w:rsid w:val="008504A8"/>
    <w:rsid w:val="0085282E"/>
    <w:rsid w:val="0087198C"/>
    <w:rsid w:val="00872C1F"/>
    <w:rsid w:val="00873B42"/>
    <w:rsid w:val="00873F2F"/>
    <w:rsid w:val="00881441"/>
    <w:rsid w:val="008856D8"/>
    <w:rsid w:val="00892E82"/>
    <w:rsid w:val="008A1DA9"/>
    <w:rsid w:val="008B6D0E"/>
    <w:rsid w:val="008B7AB9"/>
    <w:rsid w:val="008B7C70"/>
    <w:rsid w:val="008C1B58"/>
    <w:rsid w:val="008C39AE"/>
    <w:rsid w:val="008C3FF4"/>
    <w:rsid w:val="008C590D"/>
    <w:rsid w:val="008D37E4"/>
    <w:rsid w:val="008E031B"/>
    <w:rsid w:val="008E1154"/>
    <w:rsid w:val="008E7029"/>
    <w:rsid w:val="008E7EF6"/>
    <w:rsid w:val="008F1F98"/>
    <w:rsid w:val="008F3AAE"/>
    <w:rsid w:val="008F6758"/>
    <w:rsid w:val="009040DD"/>
    <w:rsid w:val="00905B47"/>
    <w:rsid w:val="0091331C"/>
    <w:rsid w:val="00921292"/>
    <w:rsid w:val="009279DE"/>
    <w:rsid w:val="00930116"/>
    <w:rsid w:val="0093314A"/>
    <w:rsid w:val="0094212C"/>
    <w:rsid w:val="00954689"/>
    <w:rsid w:val="009617C9"/>
    <w:rsid w:val="00961C93"/>
    <w:rsid w:val="00965324"/>
    <w:rsid w:val="0097091E"/>
    <w:rsid w:val="009760D3"/>
    <w:rsid w:val="00977132"/>
    <w:rsid w:val="009779CF"/>
    <w:rsid w:val="00981A4B"/>
    <w:rsid w:val="00982501"/>
    <w:rsid w:val="00985AB3"/>
    <w:rsid w:val="00985D17"/>
    <w:rsid w:val="009877D3"/>
    <w:rsid w:val="00994E8F"/>
    <w:rsid w:val="009951DC"/>
    <w:rsid w:val="009959BB"/>
    <w:rsid w:val="00997158"/>
    <w:rsid w:val="009A2D35"/>
    <w:rsid w:val="009A3A7C"/>
    <w:rsid w:val="009A4D3B"/>
    <w:rsid w:val="009B2ADB"/>
    <w:rsid w:val="009B603A"/>
    <w:rsid w:val="009C2D0E"/>
    <w:rsid w:val="009C3DAC"/>
    <w:rsid w:val="009C42E0"/>
    <w:rsid w:val="009D14B8"/>
    <w:rsid w:val="009D5362"/>
    <w:rsid w:val="009E1415"/>
    <w:rsid w:val="009E6116"/>
    <w:rsid w:val="009F2033"/>
    <w:rsid w:val="009F37FD"/>
    <w:rsid w:val="009F7882"/>
    <w:rsid w:val="00A02E43"/>
    <w:rsid w:val="00A065F9"/>
    <w:rsid w:val="00A07F34"/>
    <w:rsid w:val="00A13373"/>
    <w:rsid w:val="00A161B3"/>
    <w:rsid w:val="00A22154"/>
    <w:rsid w:val="00A25C38"/>
    <w:rsid w:val="00A27200"/>
    <w:rsid w:val="00A27DB2"/>
    <w:rsid w:val="00A36BBE"/>
    <w:rsid w:val="00A4307A"/>
    <w:rsid w:val="00A47EBB"/>
    <w:rsid w:val="00A51CDD"/>
    <w:rsid w:val="00A6730D"/>
    <w:rsid w:val="00A71625"/>
    <w:rsid w:val="00A71B9B"/>
    <w:rsid w:val="00A751C7"/>
    <w:rsid w:val="00A76D0D"/>
    <w:rsid w:val="00A77A0D"/>
    <w:rsid w:val="00A86159"/>
    <w:rsid w:val="00A87844"/>
    <w:rsid w:val="00A948E0"/>
    <w:rsid w:val="00A96428"/>
    <w:rsid w:val="00AA038C"/>
    <w:rsid w:val="00AA2FD3"/>
    <w:rsid w:val="00AA7A09"/>
    <w:rsid w:val="00AB3B50"/>
    <w:rsid w:val="00AC05B1"/>
    <w:rsid w:val="00AC3BE9"/>
    <w:rsid w:val="00AD1BA1"/>
    <w:rsid w:val="00AD356C"/>
    <w:rsid w:val="00AE2914"/>
    <w:rsid w:val="00AE6647"/>
    <w:rsid w:val="00AE6D15"/>
    <w:rsid w:val="00AF40AA"/>
    <w:rsid w:val="00B01AF3"/>
    <w:rsid w:val="00B03DD1"/>
    <w:rsid w:val="00B04182"/>
    <w:rsid w:val="00B07AE3"/>
    <w:rsid w:val="00B11430"/>
    <w:rsid w:val="00B3348C"/>
    <w:rsid w:val="00B353EB"/>
    <w:rsid w:val="00B439C4"/>
    <w:rsid w:val="00B4535E"/>
    <w:rsid w:val="00B52A8C"/>
    <w:rsid w:val="00B60A4B"/>
    <w:rsid w:val="00B636A8"/>
    <w:rsid w:val="00B665C6"/>
    <w:rsid w:val="00B805AF"/>
    <w:rsid w:val="00B869EC"/>
    <w:rsid w:val="00B86FC5"/>
    <w:rsid w:val="00B9397A"/>
    <w:rsid w:val="00B9633D"/>
    <w:rsid w:val="00BA2EBE"/>
    <w:rsid w:val="00BB0F28"/>
    <w:rsid w:val="00BB36D0"/>
    <w:rsid w:val="00BB44D6"/>
    <w:rsid w:val="00BB458A"/>
    <w:rsid w:val="00BD00D3"/>
    <w:rsid w:val="00BD1659"/>
    <w:rsid w:val="00BD3AA9"/>
    <w:rsid w:val="00BD4083"/>
    <w:rsid w:val="00BD4683"/>
    <w:rsid w:val="00BD4A18"/>
    <w:rsid w:val="00BD6DB2"/>
    <w:rsid w:val="00BE11CF"/>
    <w:rsid w:val="00BE21AB"/>
    <w:rsid w:val="00BE55CB"/>
    <w:rsid w:val="00BF001B"/>
    <w:rsid w:val="00BF1014"/>
    <w:rsid w:val="00BF617A"/>
    <w:rsid w:val="00C0379D"/>
    <w:rsid w:val="00C03931"/>
    <w:rsid w:val="00C05FE3"/>
    <w:rsid w:val="00C1295A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319E"/>
    <w:rsid w:val="00C34397"/>
    <w:rsid w:val="00C35F01"/>
    <w:rsid w:val="00C4095D"/>
    <w:rsid w:val="00C46018"/>
    <w:rsid w:val="00C601D2"/>
    <w:rsid w:val="00C607FE"/>
    <w:rsid w:val="00C629D1"/>
    <w:rsid w:val="00C657AB"/>
    <w:rsid w:val="00C65BCC"/>
    <w:rsid w:val="00C66970"/>
    <w:rsid w:val="00C74574"/>
    <w:rsid w:val="00C76E8E"/>
    <w:rsid w:val="00C8691C"/>
    <w:rsid w:val="00C93466"/>
    <w:rsid w:val="00CA168A"/>
    <w:rsid w:val="00CA357E"/>
    <w:rsid w:val="00CA44F9"/>
    <w:rsid w:val="00CA4A69"/>
    <w:rsid w:val="00CA7632"/>
    <w:rsid w:val="00CB19BD"/>
    <w:rsid w:val="00CB1C15"/>
    <w:rsid w:val="00CC1688"/>
    <w:rsid w:val="00CC3E0C"/>
    <w:rsid w:val="00CC58D3"/>
    <w:rsid w:val="00CC784D"/>
    <w:rsid w:val="00CD2407"/>
    <w:rsid w:val="00CD2AC9"/>
    <w:rsid w:val="00CD68C4"/>
    <w:rsid w:val="00CE5699"/>
    <w:rsid w:val="00CF0A92"/>
    <w:rsid w:val="00CF6347"/>
    <w:rsid w:val="00D0337B"/>
    <w:rsid w:val="00D0576F"/>
    <w:rsid w:val="00D079B2"/>
    <w:rsid w:val="00D114E9"/>
    <w:rsid w:val="00D1413C"/>
    <w:rsid w:val="00D1502D"/>
    <w:rsid w:val="00D20524"/>
    <w:rsid w:val="00D27C57"/>
    <w:rsid w:val="00D341FE"/>
    <w:rsid w:val="00D358EB"/>
    <w:rsid w:val="00D35A08"/>
    <w:rsid w:val="00D429C6"/>
    <w:rsid w:val="00D434C2"/>
    <w:rsid w:val="00D45ACA"/>
    <w:rsid w:val="00D47748"/>
    <w:rsid w:val="00D47C93"/>
    <w:rsid w:val="00D54CC3"/>
    <w:rsid w:val="00D6041A"/>
    <w:rsid w:val="00D633EB"/>
    <w:rsid w:val="00D67175"/>
    <w:rsid w:val="00D82FF7"/>
    <w:rsid w:val="00D847FE"/>
    <w:rsid w:val="00D95EC0"/>
    <w:rsid w:val="00D964EA"/>
    <w:rsid w:val="00D966D0"/>
    <w:rsid w:val="00DA0C59"/>
    <w:rsid w:val="00DA3991"/>
    <w:rsid w:val="00DB7E6C"/>
    <w:rsid w:val="00DB7FEA"/>
    <w:rsid w:val="00DD5A29"/>
    <w:rsid w:val="00DD5D9D"/>
    <w:rsid w:val="00DE35CB"/>
    <w:rsid w:val="00DE4585"/>
    <w:rsid w:val="00DE478F"/>
    <w:rsid w:val="00DE7A26"/>
    <w:rsid w:val="00DF1E38"/>
    <w:rsid w:val="00DF21E9"/>
    <w:rsid w:val="00E00084"/>
    <w:rsid w:val="00E00F14"/>
    <w:rsid w:val="00E06386"/>
    <w:rsid w:val="00E10D2E"/>
    <w:rsid w:val="00E11FB7"/>
    <w:rsid w:val="00E24EB4"/>
    <w:rsid w:val="00E25B63"/>
    <w:rsid w:val="00E27C98"/>
    <w:rsid w:val="00E320ED"/>
    <w:rsid w:val="00E33AFB"/>
    <w:rsid w:val="00E34218"/>
    <w:rsid w:val="00E37876"/>
    <w:rsid w:val="00E46282"/>
    <w:rsid w:val="00E5216E"/>
    <w:rsid w:val="00E524BB"/>
    <w:rsid w:val="00E82344"/>
    <w:rsid w:val="00E84600"/>
    <w:rsid w:val="00E84C82"/>
    <w:rsid w:val="00E84D64"/>
    <w:rsid w:val="00E84DD6"/>
    <w:rsid w:val="00E87408"/>
    <w:rsid w:val="00E914C4"/>
    <w:rsid w:val="00E91AB2"/>
    <w:rsid w:val="00E934F5"/>
    <w:rsid w:val="00E96961"/>
    <w:rsid w:val="00EA72EC"/>
    <w:rsid w:val="00EB11CB"/>
    <w:rsid w:val="00EB275A"/>
    <w:rsid w:val="00EB786A"/>
    <w:rsid w:val="00EC121C"/>
    <w:rsid w:val="00EC1578"/>
    <w:rsid w:val="00EC1C72"/>
    <w:rsid w:val="00EC3CC9"/>
    <w:rsid w:val="00EC4C4E"/>
    <w:rsid w:val="00EC680A"/>
    <w:rsid w:val="00ED4BB1"/>
    <w:rsid w:val="00EE027E"/>
    <w:rsid w:val="00EE2BED"/>
    <w:rsid w:val="00EE2CF4"/>
    <w:rsid w:val="00EE374B"/>
    <w:rsid w:val="00EE3A94"/>
    <w:rsid w:val="00EF0238"/>
    <w:rsid w:val="00F008EE"/>
    <w:rsid w:val="00F029DE"/>
    <w:rsid w:val="00F11BB5"/>
    <w:rsid w:val="00F136D3"/>
    <w:rsid w:val="00F1417B"/>
    <w:rsid w:val="00F23287"/>
    <w:rsid w:val="00F23912"/>
    <w:rsid w:val="00F34B99"/>
    <w:rsid w:val="00F434DE"/>
    <w:rsid w:val="00F52DAB"/>
    <w:rsid w:val="00F543F0"/>
    <w:rsid w:val="00F61D71"/>
    <w:rsid w:val="00F65A0B"/>
    <w:rsid w:val="00F75B6A"/>
    <w:rsid w:val="00F81D29"/>
    <w:rsid w:val="00F91C4D"/>
    <w:rsid w:val="00F92FD9"/>
    <w:rsid w:val="00F96C2D"/>
    <w:rsid w:val="00F97EF9"/>
    <w:rsid w:val="00FA2BA0"/>
    <w:rsid w:val="00FA6684"/>
    <w:rsid w:val="00FA731E"/>
    <w:rsid w:val="00FB2B38"/>
    <w:rsid w:val="00FB2DB4"/>
    <w:rsid w:val="00FB3D49"/>
    <w:rsid w:val="00FB4035"/>
    <w:rsid w:val="00FB504D"/>
    <w:rsid w:val="00FC023C"/>
    <w:rsid w:val="00FC2BBF"/>
    <w:rsid w:val="00FC4F8E"/>
    <w:rsid w:val="00FC6358"/>
    <w:rsid w:val="00FD320D"/>
    <w:rsid w:val="00FD3DB1"/>
    <w:rsid w:val="00FE23DE"/>
    <w:rsid w:val="00FE2FFF"/>
    <w:rsid w:val="00FE4F47"/>
    <w:rsid w:val="00FF5ACE"/>
    <w:rsid w:val="00FF65A1"/>
    <w:rsid w:val="01CE70BB"/>
    <w:rsid w:val="01D34B7C"/>
    <w:rsid w:val="0256755B"/>
    <w:rsid w:val="0295277A"/>
    <w:rsid w:val="02A209F3"/>
    <w:rsid w:val="03B64756"/>
    <w:rsid w:val="03E80687"/>
    <w:rsid w:val="03FE03D1"/>
    <w:rsid w:val="048A4F96"/>
    <w:rsid w:val="04DC01EC"/>
    <w:rsid w:val="059B4E40"/>
    <w:rsid w:val="05CA5EFC"/>
    <w:rsid w:val="060510FD"/>
    <w:rsid w:val="06165A2F"/>
    <w:rsid w:val="06361B7E"/>
    <w:rsid w:val="0641688F"/>
    <w:rsid w:val="09652171"/>
    <w:rsid w:val="0A2D3298"/>
    <w:rsid w:val="0A8C6210"/>
    <w:rsid w:val="0BE43E2A"/>
    <w:rsid w:val="0C474AE5"/>
    <w:rsid w:val="0C4F1BEB"/>
    <w:rsid w:val="0D5A6441"/>
    <w:rsid w:val="0E8F62CF"/>
    <w:rsid w:val="0E9E4764"/>
    <w:rsid w:val="10150A56"/>
    <w:rsid w:val="108654B0"/>
    <w:rsid w:val="11F646D2"/>
    <w:rsid w:val="1288550F"/>
    <w:rsid w:val="13A445CA"/>
    <w:rsid w:val="14CA5B2C"/>
    <w:rsid w:val="15610299"/>
    <w:rsid w:val="1654648F"/>
    <w:rsid w:val="173350F9"/>
    <w:rsid w:val="17375756"/>
    <w:rsid w:val="185540E5"/>
    <w:rsid w:val="18DB72CC"/>
    <w:rsid w:val="193208CA"/>
    <w:rsid w:val="193957B5"/>
    <w:rsid w:val="195A7F25"/>
    <w:rsid w:val="19DD25E4"/>
    <w:rsid w:val="1A44465B"/>
    <w:rsid w:val="1B03607B"/>
    <w:rsid w:val="1B6D668B"/>
    <w:rsid w:val="1CA31559"/>
    <w:rsid w:val="1EAA4A5F"/>
    <w:rsid w:val="1EC27FFB"/>
    <w:rsid w:val="1FB8708E"/>
    <w:rsid w:val="1FF561AE"/>
    <w:rsid w:val="21353F88"/>
    <w:rsid w:val="21613AFB"/>
    <w:rsid w:val="21674E89"/>
    <w:rsid w:val="21920158"/>
    <w:rsid w:val="22404523"/>
    <w:rsid w:val="233D40F4"/>
    <w:rsid w:val="233E15B8"/>
    <w:rsid w:val="23767606"/>
    <w:rsid w:val="239F4DAE"/>
    <w:rsid w:val="24003A9F"/>
    <w:rsid w:val="24B65F0C"/>
    <w:rsid w:val="24E72569"/>
    <w:rsid w:val="24FD3B3B"/>
    <w:rsid w:val="25331C52"/>
    <w:rsid w:val="25A246E2"/>
    <w:rsid w:val="26EF0A4D"/>
    <w:rsid w:val="282B6C11"/>
    <w:rsid w:val="285C14C0"/>
    <w:rsid w:val="29312005"/>
    <w:rsid w:val="299407E6"/>
    <w:rsid w:val="2A3F0751"/>
    <w:rsid w:val="2B035C23"/>
    <w:rsid w:val="2B6D7540"/>
    <w:rsid w:val="2C1B6F9C"/>
    <w:rsid w:val="2C32240E"/>
    <w:rsid w:val="2CC7260A"/>
    <w:rsid w:val="2CDE24A4"/>
    <w:rsid w:val="2DAF14C1"/>
    <w:rsid w:val="2DBA2F11"/>
    <w:rsid w:val="2DF31F7F"/>
    <w:rsid w:val="2FAA2B11"/>
    <w:rsid w:val="30FC739C"/>
    <w:rsid w:val="317F3B29"/>
    <w:rsid w:val="31D73965"/>
    <w:rsid w:val="32544FB6"/>
    <w:rsid w:val="32A91343"/>
    <w:rsid w:val="332E5807"/>
    <w:rsid w:val="33B57CD6"/>
    <w:rsid w:val="341E7629"/>
    <w:rsid w:val="34FA1E45"/>
    <w:rsid w:val="360F1920"/>
    <w:rsid w:val="36AA789A"/>
    <w:rsid w:val="37BA58BB"/>
    <w:rsid w:val="38563836"/>
    <w:rsid w:val="385C4BC4"/>
    <w:rsid w:val="388D2FD0"/>
    <w:rsid w:val="397B107A"/>
    <w:rsid w:val="3A331955"/>
    <w:rsid w:val="3B710987"/>
    <w:rsid w:val="3BCB62E9"/>
    <w:rsid w:val="3C09381C"/>
    <w:rsid w:val="3CE6315E"/>
    <w:rsid w:val="3D527DBF"/>
    <w:rsid w:val="3D7A6218"/>
    <w:rsid w:val="3E497999"/>
    <w:rsid w:val="3E6E11AD"/>
    <w:rsid w:val="3E6F6112"/>
    <w:rsid w:val="3EE6343A"/>
    <w:rsid w:val="3FC27A03"/>
    <w:rsid w:val="401F09B1"/>
    <w:rsid w:val="40DC4AF4"/>
    <w:rsid w:val="40F07398"/>
    <w:rsid w:val="40FC6F44"/>
    <w:rsid w:val="41986C6D"/>
    <w:rsid w:val="42982C9D"/>
    <w:rsid w:val="42E034C3"/>
    <w:rsid w:val="42FB3958"/>
    <w:rsid w:val="434F77FF"/>
    <w:rsid w:val="43F3462F"/>
    <w:rsid w:val="440A7BCA"/>
    <w:rsid w:val="44B57B36"/>
    <w:rsid w:val="44CE0BF8"/>
    <w:rsid w:val="44EF3E02"/>
    <w:rsid w:val="459040FF"/>
    <w:rsid w:val="46C67B53"/>
    <w:rsid w:val="46C73B51"/>
    <w:rsid w:val="47460F19"/>
    <w:rsid w:val="47E17BFB"/>
    <w:rsid w:val="484C6A03"/>
    <w:rsid w:val="489D377C"/>
    <w:rsid w:val="48BF2D31"/>
    <w:rsid w:val="48D82045"/>
    <w:rsid w:val="4A4F6337"/>
    <w:rsid w:val="4AAD305D"/>
    <w:rsid w:val="4ABF170F"/>
    <w:rsid w:val="4B321EE0"/>
    <w:rsid w:val="4BCE14DD"/>
    <w:rsid w:val="4D8F78AF"/>
    <w:rsid w:val="4DAD3AA0"/>
    <w:rsid w:val="4E3A0C14"/>
    <w:rsid w:val="4FCC21D8"/>
    <w:rsid w:val="4FE47521"/>
    <w:rsid w:val="4FE87012"/>
    <w:rsid w:val="503E6C32"/>
    <w:rsid w:val="50810B94"/>
    <w:rsid w:val="50A8054F"/>
    <w:rsid w:val="50B45146"/>
    <w:rsid w:val="512C2F2E"/>
    <w:rsid w:val="51855A54"/>
    <w:rsid w:val="52081BED"/>
    <w:rsid w:val="529F262B"/>
    <w:rsid w:val="52F42171"/>
    <w:rsid w:val="533662E6"/>
    <w:rsid w:val="54C45777"/>
    <w:rsid w:val="55545149"/>
    <w:rsid w:val="565151E5"/>
    <w:rsid w:val="56CF57D4"/>
    <w:rsid w:val="57266671"/>
    <w:rsid w:val="57376AD1"/>
    <w:rsid w:val="576D5A10"/>
    <w:rsid w:val="57CD5ADD"/>
    <w:rsid w:val="5955323E"/>
    <w:rsid w:val="59AC5554"/>
    <w:rsid w:val="5A380B96"/>
    <w:rsid w:val="5A902780"/>
    <w:rsid w:val="5ABA77FD"/>
    <w:rsid w:val="5BD4669C"/>
    <w:rsid w:val="5E483371"/>
    <w:rsid w:val="5E655CD1"/>
    <w:rsid w:val="5F2E2567"/>
    <w:rsid w:val="605405AE"/>
    <w:rsid w:val="63927568"/>
    <w:rsid w:val="63F37306"/>
    <w:rsid w:val="63F518A5"/>
    <w:rsid w:val="64153CF6"/>
    <w:rsid w:val="656E5DB3"/>
    <w:rsid w:val="659351B4"/>
    <w:rsid w:val="65D35C16"/>
    <w:rsid w:val="67423760"/>
    <w:rsid w:val="68C55CEA"/>
    <w:rsid w:val="690F6F65"/>
    <w:rsid w:val="692F7608"/>
    <w:rsid w:val="69676DA1"/>
    <w:rsid w:val="6A47646D"/>
    <w:rsid w:val="6AEF101E"/>
    <w:rsid w:val="6C7D68DC"/>
    <w:rsid w:val="6CEF1588"/>
    <w:rsid w:val="6CF3094C"/>
    <w:rsid w:val="6D437B25"/>
    <w:rsid w:val="6E1B63AC"/>
    <w:rsid w:val="6E3808E1"/>
    <w:rsid w:val="6EF34C3D"/>
    <w:rsid w:val="70311EB7"/>
    <w:rsid w:val="717E112C"/>
    <w:rsid w:val="73445735"/>
    <w:rsid w:val="73505C96"/>
    <w:rsid w:val="742064CB"/>
    <w:rsid w:val="74732A9E"/>
    <w:rsid w:val="74732D04"/>
    <w:rsid w:val="74E41BEE"/>
    <w:rsid w:val="75464211"/>
    <w:rsid w:val="76F459ED"/>
    <w:rsid w:val="77822FF8"/>
    <w:rsid w:val="77F43158"/>
    <w:rsid w:val="7993773F"/>
    <w:rsid w:val="7B0326A2"/>
    <w:rsid w:val="7B9A4DB4"/>
    <w:rsid w:val="7E926217"/>
    <w:rsid w:val="7F541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8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autoRedefine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autoRedefine/>
    <w:semiHidden/>
    <w:qFormat/>
    <w:uiPriority w:val="0"/>
    <w:pPr>
      <w:snapToGrid w:val="0"/>
      <w:jc w:val="left"/>
    </w:pPr>
  </w:style>
  <w:style w:type="paragraph" w:styleId="15">
    <w:name w:val="footer"/>
    <w:basedOn w:val="1"/>
    <w:autoRedefine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autoRedefine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autoRedefine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autoRedefine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autoRedefine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autoRedefine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autoRedefine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autoRedefine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autoRedefine/>
    <w:semiHidden/>
    <w:qFormat/>
    <w:uiPriority w:val="0"/>
    <w:rPr>
      <w:vertAlign w:val="superscript"/>
    </w:rPr>
  </w:style>
  <w:style w:type="character" w:styleId="33">
    <w:name w:val="page number"/>
    <w:autoRedefine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autoRedefine/>
    <w:qFormat/>
    <w:uiPriority w:val="0"/>
    <w:rPr>
      <w:color w:val="800080"/>
      <w:u w:val="single"/>
    </w:rPr>
  </w:style>
  <w:style w:type="character" w:styleId="35">
    <w:name w:val="Hyperlink"/>
    <w:autoRedefine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autoRedefine/>
    <w:semiHidden/>
    <w:qFormat/>
    <w:uiPriority w:val="0"/>
    <w:rPr>
      <w:vertAlign w:val="superscript"/>
    </w:rPr>
  </w:style>
  <w:style w:type="character" w:customStyle="1" w:styleId="37">
    <w:name w:val="段 Char"/>
    <w:link w:val="21"/>
    <w:autoRedefine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autoRedefine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autoRedefine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autoRedefine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autoRedefine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autoRedefine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autoRedefine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autoRedefine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autoRedefine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autoRedefine/>
    <w:qFormat/>
    <w:uiPriority w:val="0"/>
    <w:pPr>
      <w:numPr>
        <w:ilvl w:val="3"/>
        <w:numId w:val="2"/>
      </w:numPr>
      <w:outlineLvl w:val="4"/>
    </w:pPr>
  </w:style>
  <w:style w:type="paragraph" w:customStyle="1" w:styleId="48">
    <w:name w:val="示例"/>
    <w:next w:val="49"/>
    <w:autoRedefine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autoRedefine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autoRedefine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autoRedefine/>
    <w:qFormat/>
    <w:uiPriority w:val="0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21"/>
    <w:autoRedefine/>
    <w:qFormat/>
    <w:uiPriority w:val="0"/>
    <w:pPr>
      <w:numPr>
        <w:ilvl w:val="5"/>
        <w:numId w:val="2"/>
      </w:numPr>
      <w:outlineLvl w:val="6"/>
    </w:pPr>
  </w:style>
  <w:style w:type="paragraph" w:customStyle="1" w:styleId="53">
    <w:name w:val="注："/>
    <w:next w:val="21"/>
    <w:autoRedefine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autoRedefine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autoRedefine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autoRedefine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autoRedefine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autoRedefine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autoRedefine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21"/>
    <w:autoRedefine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autoRedefine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autoRedefine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autoRedefine/>
    <w:qFormat/>
    <w:uiPriority w:val="0"/>
    <w:pPr>
      <w:jc w:val="left"/>
    </w:pPr>
    <w:rPr>
      <w:rFonts w:ascii="黑体" w:eastAsia="黑体"/>
    </w:rPr>
  </w:style>
  <w:style w:type="paragraph" w:customStyle="1" w:styleId="66">
    <w:name w:val="标准书眉一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autoRedefine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autoRedefine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autoRedefine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autoRedefine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autoRedefine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autoRedefine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autoRedefine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autoRedefine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link w:val="86"/>
    <w:autoRedefine/>
    <w:qFormat/>
    <w:uiPriority w:val="0"/>
    <w:rPr>
      <w:lang w:val="en-US" w:eastAsia="zh-CN" w:bidi="ar-SA"/>
    </w:rPr>
  </w:style>
  <w:style w:type="paragraph" w:customStyle="1" w:styleId="88">
    <w:name w:val="附录公式编号制表符"/>
    <w:basedOn w:val="1"/>
    <w:next w:val="21"/>
    <w:autoRedefine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autoRedefine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autoRedefine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autoRedefine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autoRedefine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page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autoRedefine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autoRedefine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page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autoRedefine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autoRedefine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paragraph" w:customStyle="1" w:styleId="133">
    <w:name w:val="_Style 13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4">
    <w:name w:val="Table_Sm_Heading_Right"/>
    <w:qFormat/>
    <w:uiPriority w:val="0"/>
    <w:pPr>
      <w:keepNext/>
      <w:keepLines/>
      <w:spacing w:before="60" w:after="40"/>
      <w:jc w:val="right"/>
    </w:pPr>
    <w:rPr>
      <w:rFonts w:ascii="Lucida Sans Unicode" w:hAnsi="Lucida Sans Unicode" w:eastAsia="Hiragino Kaku Gothic Pro" w:cs="Times New Roman"/>
      <w:color w:val="000000"/>
      <w:sz w:val="16"/>
      <w:lang w:val="en-GB" w:eastAsia="zh-CN" w:bidi="ar-SA"/>
    </w:rPr>
  </w:style>
  <w:style w:type="paragraph" w:customStyle="1" w:styleId="135">
    <w:name w:val="Table_Medium"/>
    <w:qFormat/>
    <w:uiPriority w:val="0"/>
    <w:pPr>
      <w:spacing w:before="40" w:after="40"/>
    </w:pPr>
    <w:rPr>
      <w:rFonts w:ascii="Lucida Sans Unicode" w:hAnsi="Lucida Sans Unicode" w:eastAsia="Hiragino Kaku Gothic Pro" w:cs="Times New Roman"/>
      <w:color w:val="000000"/>
      <w:sz w:val="18"/>
      <w:lang w:val="en-GB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363</Words>
  <Characters>520</Characters>
  <Lines>56</Lines>
  <Paragraphs>15</Paragraphs>
  <TotalTime>0</TotalTime>
  <ScaleCrop>false</ScaleCrop>
  <LinksUpToDate>false</LinksUpToDate>
  <CharactersWithSpaces>546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2009-06-19T05:05:00Z</dcterms:created>
  <dcterms:modified xsi:type="dcterms:W3CDTF">2025-06-10T08:43:31Z</dcterms:modified>
  <dc:title>标准名称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7AE26FADE128432B8B66F515649DF073_13</vt:lpwstr>
  </property>
  <property fmtid="{D5CDD505-2E9C-101B-9397-08002B2CF9AE}" pid="4" name="KSOTemplateDocerSaveRecord">
    <vt:lpwstr>eyJoZGlkIjoiODU2ZmRhYmRhZGYyZjM2MTI1MWYxOWUyZWRjYzk4NmMiLCJ1c2VySWQiOiIzODA3MTIxNTUifQ==</vt:lpwstr>
  </property>
</Properties>
</file>